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79D" w:rsidRPr="000D279D" w:rsidRDefault="000D279D" w:rsidP="000D279D">
      <w:pPr>
        <w:widowControl/>
        <w:spacing w:line="450" w:lineRule="atLeast"/>
        <w:jc w:val="center"/>
        <w:rPr>
          <w:rFonts w:ascii="simsun" w:eastAsia="宋体" w:hAnsi="simsun" w:cs="Arial" w:hint="eastAsia"/>
          <w:b/>
          <w:color w:val="111111"/>
          <w:kern w:val="0"/>
          <w:sz w:val="30"/>
          <w:szCs w:val="30"/>
        </w:rPr>
      </w:pPr>
      <w:r w:rsidRPr="000D279D">
        <w:rPr>
          <w:rFonts w:ascii="simsun" w:eastAsia="宋体" w:hAnsi="simsun" w:cs="Arial"/>
          <w:b/>
          <w:color w:val="111111"/>
          <w:kern w:val="0"/>
          <w:sz w:val="30"/>
          <w:szCs w:val="30"/>
        </w:rPr>
        <w:t>《中国共产党廉洁自律准则》</w:t>
      </w:r>
      <w:r w:rsidRPr="000D279D">
        <w:rPr>
          <w:rFonts w:ascii="simsun" w:eastAsia="宋体" w:hAnsi="simsun" w:cs="Arial"/>
          <w:b/>
          <w:color w:val="111111"/>
          <w:kern w:val="0"/>
          <w:sz w:val="30"/>
          <w:szCs w:val="30"/>
        </w:rPr>
        <w:t>和</w:t>
      </w:r>
      <w:r w:rsidRPr="000D279D">
        <w:rPr>
          <w:rFonts w:ascii="simsun" w:eastAsia="宋体" w:hAnsi="simsun" w:cs="Arial"/>
          <w:b/>
          <w:color w:val="111111"/>
          <w:kern w:val="0"/>
          <w:sz w:val="30"/>
          <w:szCs w:val="30"/>
        </w:rPr>
        <w:t>《中国共产党纪律处分条例》</w:t>
      </w:r>
    </w:p>
    <w:p w:rsidR="000D279D" w:rsidRDefault="000D279D" w:rsidP="000D279D">
      <w:pPr>
        <w:widowControl/>
        <w:spacing w:line="450" w:lineRule="atLeast"/>
        <w:jc w:val="left"/>
        <w:rPr>
          <w:rFonts w:ascii="simsun" w:eastAsia="宋体" w:hAnsi="simsun" w:cs="Arial" w:hint="eastAsia"/>
          <w:color w:val="111111"/>
          <w:kern w:val="0"/>
          <w:szCs w:val="21"/>
        </w:rPr>
      </w:pPr>
    </w:p>
    <w:p w:rsidR="000D279D" w:rsidRPr="000D279D" w:rsidRDefault="000D279D" w:rsidP="000D279D">
      <w:pPr>
        <w:widowControl/>
        <w:spacing w:line="450" w:lineRule="atLeast"/>
        <w:jc w:val="left"/>
        <w:rPr>
          <w:rFonts w:ascii="simsun" w:eastAsia="宋体" w:hAnsi="simsun" w:cs="Arial"/>
          <w:b/>
          <w:color w:val="111111"/>
          <w:kern w:val="0"/>
          <w:szCs w:val="21"/>
        </w:rPr>
      </w:pPr>
      <w:r w:rsidRPr="000D279D">
        <w:rPr>
          <w:rFonts w:ascii="simsun" w:eastAsia="宋体" w:hAnsi="simsun" w:cs="Arial" w:hint="eastAsia"/>
          <w:b/>
          <w:color w:val="111111"/>
          <w:kern w:val="0"/>
          <w:szCs w:val="21"/>
        </w:rPr>
        <w:t>一、</w:t>
      </w:r>
      <w:r w:rsidRPr="000D279D">
        <w:rPr>
          <w:rFonts w:ascii="simsun" w:eastAsia="宋体" w:hAnsi="simsun" w:cs="Arial"/>
          <w:b/>
          <w:color w:val="111111"/>
          <w:kern w:val="0"/>
          <w:szCs w:val="21"/>
        </w:rPr>
        <w:t>《中国共产党廉洁自律准则》全文如下。</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中国共产党全体党员和各级党员领导干部必须坚定共产主义理想和中国特色社会主义信念，必须坚持全心全意为人民服务根本宗旨，必须继承发扬党的优良传统和作风，必须自觉培养高尚道德情操，努力弘扬中华民族传统美德，廉洁自律，接受监督，</w:t>
      </w:r>
      <w:proofErr w:type="gramStart"/>
      <w:r w:rsidRPr="000D279D">
        <w:rPr>
          <w:rFonts w:ascii="simsun" w:eastAsia="宋体" w:hAnsi="simsun" w:cs="Arial"/>
          <w:color w:val="111111"/>
          <w:kern w:val="0"/>
          <w:szCs w:val="21"/>
        </w:rPr>
        <w:t>永葆党</w:t>
      </w:r>
      <w:proofErr w:type="gramEnd"/>
      <w:r w:rsidRPr="000D279D">
        <w:rPr>
          <w:rFonts w:ascii="simsun" w:eastAsia="宋体" w:hAnsi="simsun" w:cs="Arial"/>
          <w:color w:val="111111"/>
          <w:kern w:val="0"/>
          <w:szCs w:val="21"/>
        </w:rPr>
        <w:t>的先进性和纯洁性。</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w:t>
      </w:r>
      <w:r w:rsidRPr="000D279D">
        <w:rPr>
          <w:rFonts w:ascii="simsun" w:eastAsia="宋体" w:hAnsi="simsun" w:cs="Arial"/>
          <w:b/>
          <w:bCs/>
          <w:color w:val="111111"/>
          <w:kern w:val="0"/>
          <w:szCs w:val="21"/>
        </w:rPr>
        <w:t xml:space="preserve">　党员廉洁自律规范</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第一条</w:t>
      </w:r>
      <w:r w:rsidRPr="000D279D">
        <w:rPr>
          <w:rFonts w:ascii="simsun" w:eastAsia="宋体" w:hAnsi="simsun" w:cs="Arial"/>
          <w:color w:val="111111"/>
          <w:kern w:val="0"/>
          <w:szCs w:val="21"/>
        </w:rPr>
        <w:t xml:space="preserve"> </w:t>
      </w:r>
      <w:r w:rsidRPr="000D279D">
        <w:rPr>
          <w:rFonts w:ascii="simsun" w:eastAsia="宋体" w:hAnsi="simsun" w:cs="Arial"/>
          <w:color w:val="111111"/>
          <w:kern w:val="0"/>
          <w:szCs w:val="21"/>
        </w:rPr>
        <w:t>坚持公私分明，先公后私，克己奉公。</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第二条</w:t>
      </w:r>
      <w:r w:rsidRPr="000D279D">
        <w:rPr>
          <w:rFonts w:ascii="simsun" w:eastAsia="宋体" w:hAnsi="simsun" w:cs="Arial"/>
          <w:color w:val="111111"/>
          <w:kern w:val="0"/>
          <w:szCs w:val="21"/>
        </w:rPr>
        <w:t xml:space="preserve"> </w:t>
      </w:r>
      <w:proofErr w:type="gramStart"/>
      <w:r w:rsidRPr="000D279D">
        <w:rPr>
          <w:rFonts w:ascii="simsun" w:eastAsia="宋体" w:hAnsi="simsun" w:cs="Arial"/>
          <w:color w:val="111111"/>
          <w:kern w:val="0"/>
          <w:szCs w:val="21"/>
        </w:rPr>
        <w:t>坚持崇廉拒腐</w:t>
      </w:r>
      <w:proofErr w:type="gramEnd"/>
      <w:r w:rsidRPr="000D279D">
        <w:rPr>
          <w:rFonts w:ascii="simsun" w:eastAsia="宋体" w:hAnsi="simsun" w:cs="Arial"/>
          <w:color w:val="111111"/>
          <w:kern w:val="0"/>
          <w:szCs w:val="21"/>
        </w:rPr>
        <w:t>，清白做人，干净做事。</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第三条</w:t>
      </w:r>
      <w:r w:rsidRPr="000D279D">
        <w:rPr>
          <w:rFonts w:ascii="simsun" w:eastAsia="宋体" w:hAnsi="simsun" w:cs="Arial"/>
          <w:color w:val="111111"/>
          <w:kern w:val="0"/>
          <w:szCs w:val="21"/>
        </w:rPr>
        <w:t xml:space="preserve"> </w:t>
      </w:r>
      <w:r w:rsidRPr="000D279D">
        <w:rPr>
          <w:rFonts w:ascii="simsun" w:eastAsia="宋体" w:hAnsi="simsun" w:cs="Arial"/>
          <w:color w:val="111111"/>
          <w:kern w:val="0"/>
          <w:szCs w:val="21"/>
        </w:rPr>
        <w:t>坚持尚俭戒奢，艰苦朴素，勤俭节约。</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第四条</w:t>
      </w:r>
      <w:r w:rsidRPr="000D279D">
        <w:rPr>
          <w:rFonts w:ascii="simsun" w:eastAsia="宋体" w:hAnsi="simsun" w:cs="Arial"/>
          <w:color w:val="111111"/>
          <w:kern w:val="0"/>
          <w:szCs w:val="21"/>
        </w:rPr>
        <w:t xml:space="preserve"> </w:t>
      </w:r>
      <w:r w:rsidRPr="000D279D">
        <w:rPr>
          <w:rFonts w:ascii="simsun" w:eastAsia="宋体" w:hAnsi="simsun" w:cs="Arial"/>
          <w:color w:val="111111"/>
          <w:kern w:val="0"/>
          <w:szCs w:val="21"/>
        </w:rPr>
        <w:t>坚持吃苦在前，享受在后，甘于奉献。</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党员领导干部廉洁自律规范</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第五条</w:t>
      </w:r>
      <w:r w:rsidRPr="000D279D">
        <w:rPr>
          <w:rFonts w:ascii="simsun" w:eastAsia="宋体" w:hAnsi="simsun" w:cs="Arial"/>
          <w:color w:val="111111"/>
          <w:kern w:val="0"/>
          <w:szCs w:val="21"/>
        </w:rPr>
        <w:t xml:space="preserve"> </w:t>
      </w:r>
      <w:r w:rsidRPr="000D279D">
        <w:rPr>
          <w:rFonts w:ascii="simsun" w:eastAsia="宋体" w:hAnsi="simsun" w:cs="Arial"/>
          <w:color w:val="111111"/>
          <w:kern w:val="0"/>
          <w:szCs w:val="21"/>
        </w:rPr>
        <w:t>廉洁从政，自觉保持人民公仆本色。</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第六条</w:t>
      </w:r>
      <w:r w:rsidRPr="000D279D">
        <w:rPr>
          <w:rFonts w:ascii="simsun" w:eastAsia="宋体" w:hAnsi="simsun" w:cs="Arial"/>
          <w:color w:val="111111"/>
          <w:kern w:val="0"/>
          <w:szCs w:val="21"/>
        </w:rPr>
        <w:t xml:space="preserve"> </w:t>
      </w:r>
      <w:r w:rsidRPr="000D279D">
        <w:rPr>
          <w:rFonts w:ascii="simsun" w:eastAsia="宋体" w:hAnsi="simsun" w:cs="Arial"/>
          <w:color w:val="111111"/>
          <w:kern w:val="0"/>
          <w:szCs w:val="21"/>
        </w:rPr>
        <w:t>廉洁用权，自觉维护人民根本利益。</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第七条</w:t>
      </w:r>
      <w:r w:rsidRPr="000D279D">
        <w:rPr>
          <w:rFonts w:ascii="simsun" w:eastAsia="宋体" w:hAnsi="simsun" w:cs="Arial"/>
          <w:color w:val="111111"/>
          <w:kern w:val="0"/>
          <w:szCs w:val="21"/>
        </w:rPr>
        <w:t xml:space="preserve"> </w:t>
      </w:r>
      <w:r w:rsidRPr="000D279D">
        <w:rPr>
          <w:rFonts w:ascii="simsun" w:eastAsia="宋体" w:hAnsi="simsun" w:cs="Arial"/>
          <w:color w:val="111111"/>
          <w:kern w:val="0"/>
          <w:szCs w:val="21"/>
        </w:rPr>
        <w:t>廉洁修身，自觉提升思想道德境界。</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第八条</w:t>
      </w:r>
      <w:r w:rsidRPr="000D279D">
        <w:rPr>
          <w:rFonts w:ascii="simsun" w:eastAsia="宋体" w:hAnsi="simsun" w:cs="Arial"/>
          <w:color w:val="111111"/>
          <w:kern w:val="0"/>
          <w:szCs w:val="21"/>
        </w:rPr>
        <w:t xml:space="preserve"> </w:t>
      </w:r>
      <w:r w:rsidRPr="000D279D">
        <w:rPr>
          <w:rFonts w:ascii="simsun" w:eastAsia="宋体" w:hAnsi="simsun" w:cs="Arial"/>
          <w:color w:val="111111"/>
          <w:kern w:val="0"/>
          <w:szCs w:val="21"/>
        </w:rPr>
        <w:t>廉洁齐家，自觉带头树立良好家风。</w:t>
      </w:r>
    </w:p>
    <w:p w:rsidR="000D279D" w:rsidRDefault="000D279D" w:rsidP="000D279D">
      <w:pPr>
        <w:widowControl/>
        <w:spacing w:line="450" w:lineRule="atLeast"/>
        <w:jc w:val="left"/>
        <w:rPr>
          <w:rFonts w:ascii="simsun" w:eastAsia="宋体" w:hAnsi="simsun" w:cs="Arial" w:hint="eastAsia"/>
          <w:color w:val="111111"/>
          <w:kern w:val="0"/>
          <w:szCs w:val="21"/>
        </w:rPr>
      </w:pPr>
    </w:p>
    <w:p w:rsidR="000D279D" w:rsidRPr="000D279D" w:rsidRDefault="000D279D" w:rsidP="000D279D">
      <w:pPr>
        <w:widowControl/>
        <w:spacing w:line="450" w:lineRule="atLeast"/>
        <w:jc w:val="left"/>
        <w:rPr>
          <w:rFonts w:ascii="simsun" w:eastAsia="宋体" w:hAnsi="simsun" w:cs="Arial"/>
          <w:b/>
          <w:color w:val="111111"/>
          <w:kern w:val="0"/>
          <w:szCs w:val="21"/>
        </w:rPr>
      </w:pPr>
      <w:r w:rsidRPr="000D279D">
        <w:rPr>
          <w:rFonts w:ascii="simsun" w:eastAsia="宋体" w:hAnsi="simsun" w:cs="Arial"/>
          <w:b/>
          <w:color w:val="111111"/>
          <w:kern w:val="0"/>
          <w:szCs w:val="21"/>
        </w:rPr>
        <w:t>二</w:t>
      </w:r>
      <w:r w:rsidRPr="000D279D">
        <w:rPr>
          <w:rFonts w:ascii="simsun" w:eastAsia="宋体" w:hAnsi="simsun" w:cs="Arial" w:hint="eastAsia"/>
          <w:b/>
          <w:color w:val="111111"/>
          <w:kern w:val="0"/>
          <w:szCs w:val="21"/>
        </w:rPr>
        <w:t>、</w:t>
      </w:r>
      <w:r w:rsidRPr="000D279D">
        <w:rPr>
          <w:rFonts w:ascii="simsun" w:eastAsia="宋体" w:hAnsi="simsun" w:cs="Arial"/>
          <w:b/>
          <w:color w:val="111111"/>
          <w:kern w:val="0"/>
          <w:szCs w:val="21"/>
        </w:rPr>
        <w:t>《中国共产党纪律处分条例》全文如下。</w:t>
      </w:r>
      <w:bookmarkStart w:id="0" w:name="_GoBack"/>
      <w:bookmarkEnd w:id="0"/>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w:t>
      </w:r>
      <w:r w:rsidRPr="000D279D">
        <w:rPr>
          <w:rFonts w:ascii="simsun" w:eastAsia="宋体" w:hAnsi="simsun" w:cs="Arial"/>
          <w:b/>
          <w:bCs/>
          <w:color w:val="111111"/>
          <w:kern w:val="0"/>
          <w:szCs w:val="21"/>
        </w:rPr>
        <w:t>第一编</w:t>
      </w:r>
      <w:r w:rsidRPr="000D279D">
        <w:rPr>
          <w:rFonts w:ascii="simsun" w:eastAsia="宋体" w:hAnsi="simsun" w:cs="Arial"/>
          <w:b/>
          <w:bCs/>
          <w:color w:val="111111"/>
          <w:kern w:val="0"/>
          <w:szCs w:val="21"/>
        </w:rPr>
        <w:t xml:space="preserve"> </w:t>
      </w:r>
      <w:r w:rsidRPr="000D279D">
        <w:rPr>
          <w:rFonts w:ascii="simsun" w:eastAsia="宋体" w:hAnsi="simsun" w:cs="Arial"/>
          <w:b/>
          <w:bCs/>
          <w:color w:val="111111"/>
          <w:kern w:val="0"/>
          <w:szCs w:val="21"/>
        </w:rPr>
        <w:t>总</w:t>
      </w:r>
      <w:r w:rsidRPr="000D279D">
        <w:rPr>
          <w:rFonts w:ascii="simsun" w:eastAsia="宋体" w:hAnsi="simsun" w:cs="Arial"/>
          <w:b/>
          <w:bCs/>
          <w:color w:val="111111"/>
          <w:kern w:val="0"/>
          <w:szCs w:val="21"/>
        </w:rPr>
        <w:t xml:space="preserve"> </w:t>
      </w:r>
      <w:r w:rsidRPr="000D279D">
        <w:rPr>
          <w:rFonts w:ascii="simsun" w:eastAsia="宋体" w:hAnsi="simsun" w:cs="Arial"/>
          <w:b/>
          <w:bCs/>
          <w:color w:val="111111"/>
          <w:kern w:val="0"/>
          <w:szCs w:val="21"/>
        </w:rPr>
        <w:t>则</w:t>
      </w:r>
      <w:r w:rsidRPr="000D279D">
        <w:rPr>
          <w:rFonts w:ascii="simsun" w:eastAsia="宋体" w:hAnsi="simsun" w:cs="Arial"/>
          <w:b/>
          <w:bCs/>
          <w:color w:val="111111"/>
          <w:kern w:val="0"/>
          <w:szCs w:val="21"/>
        </w:rPr>
        <w:t> </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w:t>
      </w:r>
      <w:r w:rsidRPr="000D279D">
        <w:rPr>
          <w:rFonts w:ascii="simsun" w:eastAsia="宋体" w:hAnsi="simsun" w:cs="Arial"/>
          <w:b/>
          <w:bCs/>
          <w:color w:val="111111"/>
          <w:kern w:val="0"/>
          <w:szCs w:val="21"/>
        </w:rPr>
        <w:t>第一章</w:t>
      </w:r>
      <w:r w:rsidRPr="000D279D">
        <w:rPr>
          <w:rFonts w:ascii="simsun" w:eastAsia="宋体" w:hAnsi="simsun" w:cs="Arial"/>
          <w:b/>
          <w:bCs/>
          <w:color w:val="111111"/>
          <w:kern w:val="0"/>
          <w:szCs w:val="21"/>
        </w:rPr>
        <w:t xml:space="preserve"> </w:t>
      </w:r>
      <w:r w:rsidRPr="000D279D">
        <w:rPr>
          <w:rFonts w:ascii="simsun" w:eastAsia="宋体" w:hAnsi="simsun" w:cs="Arial"/>
          <w:b/>
          <w:bCs/>
          <w:color w:val="111111"/>
          <w:kern w:val="0"/>
          <w:szCs w:val="21"/>
        </w:rPr>
        <w:t>指导思想、原则和适用范围</w:t>
      </w:r>
      <w:r w:rsidRPr="000D279D">
        <w:rPr>
          <w:rFonts w:ascii="simsun" w:eastAsia="宋体" w:hAnsi="simsun" w:cs="Arial"/>
          <w:b/>
          <w:bCs/>
          <w:color w:val="111111"/>
          <w:kern w:val="0"/>
          <w:szCs w:val="21"/>
        </w:rPr>
        <w:t> </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为维护党的章程和其他党内法规，严肃党的纪律，纯洁党的组织，保障党员民主权利，教育党员遵纪守法，维护党的团结统一，保证党的路线、方针、政策、决议和国家法律法规的贯彻执行，根据《中国共产党章程》，制定本条例。</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lastRenderedPageBreak/>
        <w:t xml:space="preserve">　　第二条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本条例以马克思列宁主义、毛泽东思想、邓小平理论、</w:t>
      </w:r>
      <w:r w:rsidRPr="000D279D">
        <w:rPr>
          <w:rFonts w:ascii="simsun" w:eastAsia="宋体" w:hAnsi="simsun" w:cs="Arial"/>
          <w:color w:val="111111"/>
          <w:kern w:val="0"/>
          <w:szCs w:val="21"/>
        </w:rPr>
        <w:t>“</w:t>
      </w:r>
      <w:r w:rsidRPr="000D279D">
        <w:rPr>
          <w:rFonts w:ascii="simsun" w:eastAsia="宋体" w:hAnsi="simsun" w:cs="Arial"/>
          <w:color w:val="111111"/>
          <w:kern w:val="0"/>
          <w:szCs w:val="21"/>
        </w:rPr>
        <w:t>三个代表</w:t>
      </w:r>
      <w:r w:rsidRPr="000D279D">
        <w:rPr>
          <w:rFonts w:ascii="simsun" w:eastAsia="宋体" w:hAnsi="simsun" w:cs="Arial"/>
          <w:color w:val="111111"/>
          <w:kern w:val="0"/>
          <w:szCs w:val="21"/>
        </w:rPr>
        <w:t>”</w:t>
      </w:r>
      <w:r w:rsidRPr="000D279D">
        <w:rPr>
          <w:rFonts w:ascii="simsun" w:eastAsia="宋体" w:hAnsi="simsun" w:cs="Arial"/>
          <w:color w:val="111111"/>
          <w:kern w:val="0"/>
          <w:szCs w:val="21"/>
        </w:rPr>
        <w:t>重要思想、科学发展观为指导，深入贯彻习近平总书记系列重要讲话精神，落实全面从严治党战略部署。</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第三条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党章是最根本的党内法规，是管党治党的总规矩。党的纪律是党的各级组织和全体党员必须遵守的行为规则。党组织和党员必须自觉遵守党章，严格执行和维护党的纪律，自觉接受党的纪律约束，模范遵守国家法律法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第四条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党的纪律处分工作应当坚持以下原则：</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（一）党要管党、从严治党。加强对党的各级组织和全体党员的教育、管理和监督，把纪律挺在前面，注重抓早抓小。</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（二）党纪面前一律平等。对违犯党纪的党组织和党员必须严肃、公正执行纪律，党内不允许有任何不受纪律约束的党组织和党员。</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（三）实事求是。对党组织和党员违犯党纪的行为，应当以事实为依据，以党章、其他党内法规和国家法律法规为准绳，准确认定违纪性质，区别不同情况，恰当予以处理。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（四）民主集中制。实施党纪处分，应当按照规定程序经党组织集体讨论决定，不允许任何个人或者少数人擅自决定和批准。上级党组织对违犯党纪的党组织和党员</w:t>
      </w:r>
      <w:proofErr w:type="gramStart"/>
      <w:r w:rsidRPr="000D279D">
        <w:rPr>
          <w:rFonts w:ascii="simsun" w:eastAsia="宋体" w:hAnsi="simsun" w:cs="Arial"/>
          <w:color w:val="111111"/>
          <w:kern w:val="0"/>
          <w:szCs w:val="21"/>
        </w:rPr>
        <w:t>作出</w:t>
      </w:r>
      <w:proofErr w:type="gramEnd"/>
      <w:r w:rsidRPr="000D279D">
        <w:rPr>
          <w:rFonts w:ascii="simsun" w:eastAsia="宋体" w:hAnsi="simsun" w:cs="Arial"/>
          <w:color w:val="111111"/>
          <w:kern w:val="0"/>
          <w:szCs w:val="21"/>
        </w:rPr>
        <w:t>的处理决定，下级党组织必须执行。</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（五）惩前毖后、治病救人。处理违犯党纪的党组织和党员，应当实行惩戒与教育相结合，做到宽严相济。</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第五条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本条例适用于违犯党纪应当受到党纪追究的党组织和党员。</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w:t>
      </w:r>
      <w:r w:rsidRPr="000D279D">
        <w:rPr>
          <w:rFonts w:ascii="simsun" w:eastAsia="宋体" w:hAnsi="simsun" w:cs="Arial"/>
          <w:b/>
          <w:bCs/>
          <w:color w:val="111111"/>
          <w:kern w:val="0"/>
          <w:szCs w:val="21"/>
        </w:rPr>
        <w:t>第二章</w:t>
      </w:r>
      <w:r w:rsidRPr="000D279D">
        <w:rPr>
          <w:rFonts w:ascii="simsun" w:eastAsia="宋体" w:hAnsi="simsun" w:cs="Arial"/>
          <w:b/>
          <w:bCs/>
          <w:color w:val="111111"/>
          <w:kern w:val="0"/>
          <w:szCs w:val="21"/>
        </w:rPr>
        <w:t xml:space="preserve"> </w:t>
      </w:r>
      <w:r w:rsidRPr="000D279D">
        <w:rPr>
          <w:rFonts w:ascii="simsun" w:eastAsia="宋体" w:hAnsi="simsun" w:cs="Arial"/>
          <w:b/>
          <w:bCs/>
          <w:color w:val="111111"/>
          <w:kern w:val="0"/>
          <w:szCs w:val="21"/>
        </w:rPr>
        <w:t>违纪与纪律处分</w:t>
      </w:r>
      <w:r w:rsidRPr="000D279D">
        <w:rPr>
          <w:rFonts w:ascii="simsun" w:eastAsia="宋体" w:hAnsi="simsun" w:cs="Arial"/>
          <w:b/>
          <w:bCs/>
          <w:color w:val="111111"/>
          <w:kern w:val="0"/>
          <w:szCs w:val="21"/>
        </w:rPr>
        <w:t> </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第六条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党组织和党员违反党章和其他党内法规，违反国家法律法规，违反党和国家政策，违反社会主义道德，危害党、国家和人民利益的行为，依照规定应当给予纪律处理或者处分的，都必须受到追究。</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第七条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对党员的纪律处分种类：</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（一）警告；</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（二）严重警告；</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（三）撤销党内职务；</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lastRenderedPageBreak/>
        <w:t xml:space="preserve">　　（四）留党察看；</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（五）开除党籍。</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第八条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对严重违犯党纪的党组织的纪律处理措施：</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（一）改组；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（二）解散。</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第九条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党员受到警告处分一年内、受到严重警告处分一年半内，不得在党内提升职务和向党外组织推荐担任高于其原任职务的党外职务。</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第十条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撤销党内职务处分，是指撤销受处分党员由党内选举或者组织任命的党内职务。对于在党内担任两个以上职务的，党组织在作处分决定时，应当明确是撤销其一切职务还是某个职务。如果决定撤销其某个职务，必须撤销其担任的最高职务。如果决定撤销其两个以上职务，则必须从其担任的最高职务开始依次撤销。对于在党外组织担任职务的，应当建议党外组织依照规定</w:t>
      </w:r>
      <w:proofErr w:type="gramStart"/>
      <w:r w:rsidRPr="000D279D">
        <w:rPr>
          <w:rFonts w:ascii="simsun" w:eastAsia="宋体" w:hAnsi="simsun" w:cs="Arial"/>
          <w:color w:val="111111"/>
          <w:kern w:val="0"/>
          <w:szCs w:val="21"/>
        </w:rPr>
        <w:t>作出</w:t>
      </w:r>
      <w:proofErr w:type="gramEnd"/>
      <w:r w:rsidRPr="000D279D">
        <w:rPr>
          <w:rFonts w:ascii="simsun" w:eastAsia="宋体" w:hAnsi="simsun" w:cs="Arial"/>
          <w:color w:val="111111"/>
          <w:kern w:val="0"/>
          <w:szCs w:val="21"/>
        </w:rPr>
        <w:t>相应处理。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对于应当受到撤销党内职务处分，但是本人没有担任党内职务的，应当给予其严重警告处分。其中，在党外组织担任职务的，应当建议党外组织撤销其党外职务。</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党员受到撤销党内职务处分，或者依照前款规定受到严重警告处分的，二年内不得在党内担任和向党外组织推荐担任与其原任职务相当或者高于其原任职务的职务。</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第十一条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留党察看处分，分为留党察看一年、留党察看二年。对于受到留党察看处分一年的党员，期满后仍不符合恢复党员权利条件的，应当延长一年留党察看期限。留党察看期限最长不得超过二年。</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党员受留党察看处分期间，没有表决权、选举权和被选举权。留党察看期间，确有悔改表现的，期满后恢复其党员权利；坚持不改或者又发现其他应当受到党纪处分的违纪行为的，应当开除党籍。</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第十二条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党员受到开除党籍处分，五年内不得重新入党。另有规定不准重新入党的，依照规定。</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lastRenderedPageBreak/>
        <w:t xml:space="preserve">　　第十三条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党的各级代表大会的代表受到留党察看以上（含留党察看）处分的，党组织应当终止其代表资格。</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第十四条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对于严重违犯党纪、本身又不能纠正的党组织领导机构，应当予以改组。受到改组处理的党组织领导机构成员，除应当受到撤销党内职务以上（含撤销党内职务）处分的外，均自然免职。</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第十五条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对于全体或者多数党员严重违犯党纪的党组织，应当予以解散。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w:t>
      </w:r>
      <w:r w:rsidRPr="000D279D">
        <w:rPr>
          <w:rFonts w:ascii="simsun" w:eastAsia="宋体" w:hAnsi="simsun" w:cs="Arial"/>
          <w:b/>
          <w:bCs/>
          <w:color w:val="111111"/>
          <w:kern w:val="0"/>
          <w:szCs w:val="21"/>
        </w:rPr>
        <w:t>第三章</w:t>
      </w:r>
      <w:r w:rsidRPr="000D279D">
        <w:rPr>
          <w:rFonts w:ascii="simsun" w:eastAsia="宋体" w:hAnsi="simsun" w:cs="Arial"/>
          <w:b/>
          <w:bCs/>
          <w:color w:val="111111"/>
          <w:kern w:val="0"/>
          <w:szCs w:val="21"/>
        </w:rPr>
        <w:t xml:space="preserve"> </w:t>
      </w:r>
      <w:r w:rsidRPr="000D279D">
        <w:rPr>
          <w:rFonts w:ascii="simsun" w:eastAsia="宋体" w:hAnsi="simsun" w:cs="Arial"/>
          <w:b/>
          <w:bCs/>
          <w:color w:val="111111"/>
          <w:kern w:val="0"/>
          <w:szCs w:val="21"/>
        </w:rPr>
        <w:t>纪律处分运用规则</w:t>
      </w:r>
      <w:r w:rsidRPr="000D279D">
        <w:rPr>
          <w:rFonts w:ascii="simsun" w:eastAsia="宋体" w:hAnsi="simsun" w:cs="Arial"/>
          <w:b/>
          <w:bCs/>
          <w:color w:val="111111"/>
          <w:kern w:val="0"/>
          <w:szCs w:val="21"/>
        </w:rPr>
        <w:t> </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第十六条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有下列情形之一的，可以从轻或者减轻处分：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（一）主动交代本人应当受到党纪处分的问题的；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（二）检举同案人或者其他人应当受到党纪处分或者法律追究的问题，经查证属实的；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（三）主动挽回损失、消除不良影响或者有效阻止危害结果发生的；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（四）主动上交违纪所得的；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（五）有其他立功表现的。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第十七条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根据案件的特殊情况，由中央纪委决定或者经省（部）级纪委（不含副省级市纪委）决定并呈报中央纪委批准，对违纪党员也可以在本条例规定的处分幅度以外减轻处分。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第十八条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对于党员违犯党纪应当给予警告或者严重警告处分，但是具有本条例第十六条规定的情形之一或者本条例分则中另有规定的，可以给予批评教育或者组织处理，免予党纪处分。对违纪党员免予处分，应当</w:t>
      </w:r>
      <w:proofErr w:type="gramStart"/>
      <w:r w:rsidRPr="000D279D">
        <w:rPr>
          <w:rFonts w:ascii="simsun" w:eastAsia="宋体" w:hAnsi="simsun" w:cs="Arial"/>
          <w:color w:val="111111"/>
          <w:kern w:val="0"/>
          <w:szCs w:val="21"/>
        </w:rPr>
        <w:t>作出</w:t>
      </w:r>
      <w:proofErr w:type="gramEnd"/>
      <w:r w:rsidRPr="000D279D">
        <w:rPr>
          <w:rFonts w:ascii="simsun" w:eastAsia="宋体" w:hAnsi="simsun" w:cs="Arial"/>
          <w:color w:val="111111"/>
          <w:kern w:val="0"/>
          <w:szCs w:val="21"/>
        </w:rPr>
        <w:t>书面结论。</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第十九条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有下列情形之一的，应当从重或者加重处分：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（一）在纪律集中整饬过程中，不收敛、不收手的；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（二）强迫、唆使他人违纪的；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（三）本条例另有规定的。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lastRenderedPageBreak/>
        <w:t xml:space="preserve">　　第二十条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故意违纪受处分后又因故意违纪应当受到党纪处分的，应当从重处分。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党员违纪受到党纪处分后，又被发现其受处分前的违纪行为应当受到党纪处分的，应当从重处分。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第二十一条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从轻处分，是指在本条例规定的违纪行为应当受到的处分幅度以内，给予较轻的处分。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从重处分，是指在本条例规定的违纪行为应当受到的处分幅度以内，给予较重的处分。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第二十二条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减轻处分，是指在本条例规定的违纪行为应当受到的处分幅度以外，减轻一档给予处分。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加重处分，是指在本条例规定的违纪行为应当受到的处分幅度以外，加重一档给予处分。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本条例规定的只有开除党籍处分一个档次的违纪行为，不适用第一款减轻处分的规定。</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第二十三条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第二十四条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一个违纪行为同时触犯本条例两个以上（含两个）条款的，依照处分较重的条款定性处理。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一个条款规定的违纪构成要件全部包含在另一个条款规定的违纪构成要件中，特别规定与一般规定不一致的，适用特别规定。</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第二十五条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二人以上（含二人）共同故意违纪的，对为首者，从重处分，本条例另有规定的除外；对其他成员，按照其在共同违纪中所起的作用和应负的责任，分别给予处分。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对于经济方面共同违纪的，按照个人所得数额及其所起作用，分别给予处分。对违纪集团的首要分子，按照集团违纪的总数额处分；对其他共同违纪的为首者，情节严重的，按照共同违纪的总数额处分。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教唆他人违纪的，应当按照其在共同违纪中所起的作用追究党纪责任。</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第二十六条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党组织领导机构集体</w:t>
      </w:r>
      <w:proofErr w:type="gramStart"/>
      <w:r w:rsidRPr="000D279D">
        <w:rPr>
          <w:rFonts w:ascii="simsun" w:eastAsia="宋体" w:hAnsi="simsun" w:cs="Arial"/>
          <w:color w:val="111111"/>
          <w:kern w:val="0"/>
          <w:szCs w:val="21"/>
        </w:rPr>
        <w:t>作出</w:t>
      </w:r>
      <w:proofErr w:type="gramEnd"/>
      <w:r w:rsidRPr="000D279D">
        <w:rPr>
          <w:rFonts w:ascii="simsun" w:eastAsia="宋体" w:hAnsi="simsun" w:cs="Arial"/>
          <w:color w:val="111111"/>
          <w:kern w:val="0"/>
          <w:szCs w:val="21"/>
        </w:rPr>
        <w:t>违犯党纪的决定或者实施其他违犯党纪的行为，对具有共同故意的成员，按共同违纪处理；对过失违纪的成员，按照各自在集体违纪中所起的作用和应负的责任分别给予处分。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lastRenderedPageBreak/>
        <w:t xml:space="preserve">　　</w:t>
      </w:r>
      <w:r w:rsidRPr="000D279D">
        <w:rPr>
          <w:rFonts w:ascii="simsun" w:eastAsia="宋体" w:hAnsi="simsun" w:cs="Arial"/>
          <w:b/>
          <w:bCs/>
          <w:color w:val="111111"/>
          <w:kern w:val="0"/>
          <w:szCs w:val="21"/>
        </w:rPr>
        <w:t>第四章</w:t>
      </w:r>
      <w:r w:rsidRPr="000D279D">
        <w:rPr>
          <w:rFonts w:ascii="simsun" w:eastAsia="宋体" w:hAnsi="simsun" w:cs="Arial"/>
          <w:b/>
          <w:bCs/>
          <w:color w:val="111111"/>
          <w:kern w:val="0"/>
          <w:szCs w:val="21"/>
        </w:rPr>
        <w:t xml:space="preserve"> </w:t>
      </w:r>
      <w:r w:rsidRPr="000D279D">
        <w:rPr>
          <w:rFonts w:ascii="simsun" w:eastAsia="宋体" w:hAnsi="simsun" w:cs="Arial"/>
          <w:b/>
          <w:bCs/>
          <w:color w:val="111111"/>
          <w:kern w:val="0"/>
          <w:szCs w:val="21"/>
        </w:rPr>
        <w:t>对违法犯罪党员的纪律处分</w:t>
      </w:r>
      <w:r w:rsidRPr="000D279D">
        <w:rPr>
          <w:rFonts w:ascii="simsun" w:eastAsia="宋体" w:hAnsi="simsun" w:cs="Arial"/>
          <w:b/>
          <w:bCs/>
          <w:color w:val="111111"/>
          <w:kern w:val="0"/>
          <w:szCs w:val="21"/>
        </w:rPr>
        <w:t> </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第二十七条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党组织在纪律审查中发现党员有贪污贿赂、失职渎职等刑法规定的行为涉嫌犯罪的，应当给予撤销党内职务、留党察看或者开除党籍处分。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第二十八条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党组织在纪律审查中发现党员有刑法规定的行为，虽不涉及犯罪但须追究党纪责任的，应当视具体情节给予警告直至开除党籍处分。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第二十九条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党组织在纪律审查中发现党员有其他违法行为，影响党的形象，损害党、国家和人民利益的，应当视情节轻重给予党纪处分。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对有丧失党员条件，严重败坏党的形象行为的，应当给予开除党籍处分。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第三十条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党员受到党纪追究，涉嫌违法犯罪的，应当及时移送有关国家机关依法处理。需要给予行政处分或者其他纪律处分的，应当向有关机关或者组织提出建议。</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第三十一条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党员被依法逮捕的，党组织应当按照管理权限中止其表决权、选举权和被选举权等党员权利。根据司法机关处理结果，可以恢复其党员权利的，应当及时予以恢复。</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第三十二条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党员犯罪情节轻微，人民检察院依法</w:t>
      </w:r>
      <w:proofErr w:type="gramStart"/>
      <w:r w:rsidRPr="000D279D">
        <w:rPr>
          <w:rFonts w:ascii="simsun" w:eastAsia="宋体" w:hAnsi="simsun" w:cs="Arial"/>
          <w:color w:val="111111"/>
          <w:kern w:val="0"/>
          <w:szCs w:val="21"/>
        </w:rPr>
        <w:t>作出</w:t>
      </w:r>
      <w:proofErr w:type="gramEnd"/>
      <w:r w:rsidRPr="000D279D">
        <w:rPr>
          <w:rFonts w:ascii="simsun" w:eastAsia="宋体" w:hAnsi="simsun" w:cs="Arial"/>
          <w:color w:val="111111"/>
          <w:kern w:val="0"/>
          <w:szCs w:val="21"/>
        </w:rPr>
        <w:t>不起诉决定的，或者人民法院依法</w:t>
      </w:r>
      <w:proofErr w:type="gramStart"/>
      <w:r w:rsidRPr="000D279D">
        <w:rPr>
          <w:rFonts w:ascii="simsun" w:eastAsia="宋体" w:hAnsi="simsun" w:cs="Arial"/>
          <w:color w:val="111111"/>
          <w:kern w:val="0"/>
          <w:szCs w:val="21"/>
        </w:rPr>
        <w:t>作出</w:t>
      </w:r>
      <w:proofErr w:type="gramEnd"/>
      <w:r w:rsidRPr="000D279D">
        <w:rPr>
          <w:rFonts w:ascii="simsun" w:eastAsia="宋体" w:hAnsi="simsun" w:cs="Arial"/>
          <w:color w:val="111111"/>
          <w:kern w:val="0"/>
          <w:szCs w:val="21"/>
        </w:rPr>
        <w:t>有罪判决并免予刑事处罚的，应当给予撤销党内职务、留党察看或者开除党籍处分。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党员犯罪，被单处罚金的，依照前款规定处理。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第三十三条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党员犯罪，有下列情形之一的，应当给予开除党籍处分：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（一）因故意犯罪被依法判处刑法规定的主刑（含宣告缓刑）的；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（二）被单处或者附加剥夺政治权利的；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（三）因过失犯罪，被依法判处三年以上（不含三年）有期徒刑的。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因过失犯罪被判处三年以下（含三年）有期徒刑或者被判处管制、拘役的，一般应当开除党籍。对于个别可以不开除党籍的，应当对照处分党员批准权限的规定，报请再上一级党组织批准。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第三十四条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党员依法受到刑事责任追究的，党组织应当根据司法机关的生效判决、裁定、决定及其认定的事实、性质和情节，依照本条例规定给予党纪处分或者组织处理。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lastRenderedPageBreak/>
        <w:t xml:space="preserve">　　党员依法受到行政处罚、行政处分，应当追究党纪责任的，党组织可以根据生效的行政处罚、行政处分决定认定的事实、性质和情节，经核实后依照本条例规定给予党纪处分或者组织处理。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党员违反国家法律法规，违反企事业单位或者其他社会组织的规章制度受到其他纪律处分，应当追究党纪责任的，党组织在对有关方面认定的事实、性质和情节进行核实后，依照本条例规定给予党纪处分或者组织处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党组织</w:t>
      </w:r>
      <w:proofErr w:type="gramStart"/>
      <w:r w:rsidRPr="000D279D">
        <w:rPr>
          <w:rFonts w:ascii="simsun" w:eastAsia="宋体" w:hAnsi="simsun" w:cs="Arial"/>
          <w:color w:val="111111"/>
          <w:kern w:val="0"/>
          <w:szCs w:val="21"/>
        </w:rPr>
        <w:t>作出</w:t>
      </w:r>
      <w:proofErr w:type="gramEnd"/>
      <w:r w:rsidRPr="000D279D">
        <w:rPr>
          <w:rFonts w:ascii="simsun" w:eastAsia="宋体" w:hAnsi="simsun" w:cs="Arial"/>
          <w:color w:val="111111"/>
          <w:kern w:val="0"/>
          <w:szCs w:val="21"/>
        </w:rPr>
        <w:t>党纪处分或者组织处理决定后，司法机关、行政机关等依法改变原生效判决、裁定、决定等，对原党纪处分或者组织处理决定产生影响的，党组织应当根据改变后的生效判决、裁定、决定等重新</w:t>
      </w:r>
      <w:proofErr w:type="gramStart"/>
      <w:r w:rsidRPr="000D279D">
        <w:rPr>
          <w:rFonts w:ascii="simsun" w:eastAsia="宋体" w:hAnsi="simsun" w:cs="Arial"/>
          <w:color w:val="111111"/>
          <w:kern w:val="0"/>
          <w:szCs w:val="21"/>
        </w:rPr>
        <w:t>作出</w:t>
      </w:r>
      <w:proofErr w:type="gramEnd"/>
      <w:r w:rsidRPr="000D279D">
        <w:rPr>
          <w:rFonts w:ascii="simsun" w:eastAsia="宋体" w:hAnsi="simsun" w:cs="Arial"/>
          <w:color w:val="111111"/>
          <w:kern w:val="0"/>
          <w:szCs w:val="21"/>
        </w:rPr>
        <w:t>相应处理。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w:t>
      </w:r>
      <w:r w:rsidRPr="000D279D">
        <w:rPr>
          <w:rFonts w:ascii="simsun" w:eastAsia="宋体" w:hAnsi="simsun" w:cs="Arial"/>
          <w:b/>
          <w:bCs/>
          <w:color w:val="111111"/>
          <w:kern w:val="0"/>
          <w:szCs w:val="21"/>
        </w:rPr>
        <w:t>第五章</w:t>
      </w:r>
      <w:r w:rsidRPr="000D279D">
        <w:rPr>
          <w:rFonts w:ascii="simsun" w:eastAsia="宋体" w:hAnsi="simsun" w:cs="Arial"/>
          <w:b/>
          <w:bCs/>
          <w:color w:val="111111"/>
          <w:kern w:val="0"/>
          <w:szCs w:val="21"/>
        </w:rPr>
        <w:t xml:space="preserve"> </w:t>
      </w:r>
      <w:r w:rsidRPr="000D279D">
        <w:rPr>
          <w:rFonts w:ascii="simsun" w:eastAsia="宋体" w:hAnsi="simsun" w:cs="Arial"/>
          <w:b/>
          <w:bCs/>
          <w:color w:val="111111"/>
          <w:kern w:val="0"/>
          <w:szCs w:val="21"/>
        </w:rPr>
        <w:t>其他规定</w:t>
      </w:r>
      <w:r w:rsidRPr="000D279D">
        <w:rPr>
          <w:rFonts w:ascii="simsun" w:eastAsia="宋体" w:hAnsi="simsun" w:cs="Arial"/>
          <w:color w:val="111111"/>
          <w:kern w:val="0"/>
          <w:szCs w:val="21"/>
        </w:rPr>
        <w:t> </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第三十五条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预备党员违犯党纪，情节较轻，可以保留预备党员资格的，党组织应当对其批评教育或者延长预备期；情节较重的，应当取消其预备党员资格。</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第三十六条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对违纪后下落不明的党员，应当区别情况</w:t>
      </w:r>
      <w:proofErr w:type="gramStart"/>
      <w:r w:rsidRPr="000D279D">
        <w:rPr>
          <w:rFonts w:ascii="simsun" w:eastAsia="宋体" w:hAnsi="simsun" w:cs="Arial"/>
          <w:color w:val="111111"/>
          <w:kern w:val="0"/>
          <w:szCs w:val="21"/>
        </w:rPr>
        <w:t>作出</w:t>
      </w:r>
      <w:proofErr w:type="gramEnd"/>
      <w:r w:rsidRPr="000D279D">
        <w:rPr>
          <w:rFonts w:ascii="simsun" w:eastAsia="宋体" w:hAnsi="simsun" w:cs="Arial"/>
          <w:color w:val="111111"/>
          <w:kern w:val="0"/>
          <w:szCs w:val="21"/>
        </w:rPr>
        <w:t>处理：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（一）对有严重违纪行为，应当给予开除党籍处分的，党组织应当</w:t>
      </w:r>
      <w:proofErr w:type="gramStart"/>
      <w:r w:rsidRPr="000D279D">
        <w:rPr>
          <w:rFonts w:ascii="simsun" w:eastAsia="宋体" w:hAnsi="simsun" w:cs="Arial"/>
          <w:color w:val="111111"/>
          <w:kern w:val="0"/>
          <w:szCs w:val="21"/>
        </w:rPr>
        <w:t>作出</w:t>
      </w:r>
      <w:proofErr w:type="gramEnd"/>
      <w:r w:rsidRPr="000D279D">
        <w:rPr>
          <w:rFonts w:ascii="simsun" w:eastAsia="宋体" w:hAnsi="simsun" w:cs="Arial"/>
          <w:color w:val="111111"/>
          <w:kern w:val="0"/>
          <w:szCs w:val="21"/>
        </w:rPr>
        <w:t>决定，开除其党籍；</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（二）除前项规定的情况外，下落不明时间超过六个月的，党组织应当按照党章规定对其予以除名。</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第三十七条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违纪党员在党组织</w:t>
      </w:r>
      <w:proofErr w:type="gramStart"/>
      <w:r w:rsidRPr="000D279D">
        <w:rPr>
          <w:rFonts w:ascii="simsun" w:eastAsia="宋体" w:hAnsi="simsun" w:cs="Arial"/>
          <w:color w:val="111111"/>
          <w:kern w:val="0"/>
          <w:szCs w:val="21"/>
        </w:rPr>
        <w:t>作出</w:t>
      </w:r>
      <w:proofErr w:type="gramEnd"/>
      <w:r w:rsidRPr="000D279D">
        <w:rPr>
          <w:rFonts w:ascii="simsun" w:eastAsia="宋体" w:hAnsi="simsun" w:cs="Arial"/>
          <w:color w:val="111111"/>
          <w:kern w:val="0"/>
          <w:szCs w:val="21"/>
        </w:rPr>
        <w:t>处分决定前死亡，或者在死亡之后发现其曾有严重违纪行为，对于应当给予开除党籍处分的，开除其党籍；对于应当给予留党察看以下（含留党察看）处分的，</w:t>
      </w:r>
      <w:proofErr w:type="gramStart"/>
      <w:r w:rsidRPr="000D279D">
        <w:rPr>
          <w:rFonts w:ascii="simsun" w:eastAsia="宋体" w:hAnsi="simsun" w:cs="Arial"/>
          <w:color w:val="111111"/>
          <w:kern w:val="0"/>
          <w:szCs w:val="21"/>
        </w:rPr>
        <w:t>作出</w:t>
      </w:r>
      <w:proofErr w:type="gramEnd"/>
      <w:r w:rsidRPr="000D279D">
        <w:rPr>
          <w:rFonts w:ascii="simsun" w:eastAsia="宋体" w:hAnsi="simsun" w:cs="Arial"/>
          <w:color w:val="111111"/>
          <w:kern w:val="0"/>
          <w:szCs w:val="21"/>
        </w:rPr>
        <w:t>书面结论，不再给予党纪处分。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第三十八条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违纪行为有关责任人员的区分：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（一）直接责任者，是指在其职责范围内，不履行或者不正确履行自己的职责，对造成的损失或者后果起决定性作用的党员或者党员领导干部。</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（二）主要领导责任者，是指在其职责范围内，对直接主管的工作不履行或者不正确履行职责，对造成的损失或者后果负直接领导责任的党员领导干部。</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（三）重要领导责任者，是指在其职责范围内，对应管的工作或者参与决定的工作不履行或者不正确履行职责，对造成的损失或者后果负次要领导责任的党员领导干部。</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lastRenderedPageBreak/>
        <w:t xml:space="preserve">　　本条例所称领导责任者，包括主要领导责任者和重要领导责任者。</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第三十九条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本条例所称主动交代，是指涉嫌违纪的党员在组织初核前向有关组织交代自己的问题，或者在初核和立案调查其问题期间交代组织未掌握的问题。</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在初核、立案调查过程中，涉嫌违纪的党员能够配合调查工作，如实坦白组织已掌握的其本人主要违纪事实的，可以从轻处分。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第四十条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计算经济损失主要计算直接经济损失。直接经济损失，是指与违纪行为有直接因果关系而造成财产损毁的实际价值。</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第四十一条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对于违纪行为所获得的经济利益，应当收缴或者责令退赔。</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对于违纪行为所获得的职务、职称、学历、学位、奖励、资格等其他利益，应当由承办案件的纪检机关或者由其上级纪检机关建议有关组织、部门、单位按照规定予以纠正。</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对于依照本条例第三十六条、第三十七条规定处理的党员，经调查确属其实施违纪行为获得的利益，依照本条规定处理。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第四十二条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党纪处分决定</w:t>
      </w:r>
      <w:proofErr w:type="gramStart"/>
      <w:r w:rsidRPr="000D279D">
        <w:rPr>
          <w:rFonts w:ascii="simsun" w:eastAsia="宋体" w:hAnsi="simsun" w:cs="Arial"/>
          <w:color w:val="111111"/>
          <w:kern w:val="0"/>
          <w:szCs w:val="21"/>
        </w:rPr>
        <w:t>作出</w:t>
      </w:r>
      <w:proofErr w:type="gramEnd"/>
      <w:r w:rsidRPr="000D279D">
        <w:rPr>
          <w:rFonts w:ascii="simsun" w:eastAsia="宋体" w:hAnsi="simsun" w:cs="Arial"/>
          <w:color w:val="111111"/>
          <w:kern w:val="0"/>
          <w:szCs w:val="21"/>
        </w:rPr>
        <w:t>后，应当在一个月内向受处分党员所在党的基层组织中的全体党员及其本人宣布，并按照干部管理权限和组织关系将处分决定材料归入受处分者档案；对于受到撤销党内职务以上（含撤销党内职务）处分的，还应当在一个月内办理职务、工资等相应变更手续；涉及撤销或者调整其党外职务的，应当建议党外组织及时撤销或者调整其党外职务。特殊情况下，经</w:t>
      </w:r>
      <w:proofErr w:type="gramStart"/>
      <w:r w:rsidRPr="000D279D">
        <w:rPr>
          <w:rFonts w:ascii="simsun" w:eastAsia="宋体" w:hAnsi="simsun" w:cs="Arial"/>
          <w:color w:val="111111"/>
          <w:kern w:val="0"/>
          <w:szCs w:val="21"/>
        </w:rPr>
        <w:t>作出</w:t>
      </w:r>
      <w:proofErr w:type="gramEnd"/>
      <w:r w:rsidRPr="000D279D">
        <w:rPr>
          <w:rFonts w:ascii="simsun" w:eastAsia="宋体" w:hAnsi="simsun" w:cs="Arial"/>
          <w:color w:val="111111"/>
          <w:kern w:val="0"/>
          <w:szCs w:val="21"/>
        </w:rPr>
        <w:t>或者批准</w:t>
      </w:r>
      <w:proofErr w:type="gramStart"/>
      <w:r w:rsidRPr="000D279D">
        <w:rPr>
          <w:rFonts w:ascii="simsun" w:eastAsia="宋体" w:hAnsi="simsun" w:cs="Arial"/>
          <w:color w:val="111111"/>
          <w:kern w:val="0"/>
          <w:szCs w:val="21"/>
        </w:rPr>
        <w:t>作出</w:t>
      </w:r>
      <w:proofErr w:type="gramEnd"/>
      <w:r w:rsidRPr="000D279D">
        <w:rPr>
          <w:rFonts w:ascii="simsun" w:eastAsia="宋体" w:hAnsi="simsun" w:cs="Arial"/>
          <w:color w:val="111111"/>
          <w:kern w:val="0"/>
          <w:szCs w:val="21"/>
        </w:rPr>
        <w:t>处分决定的组织批准，可以适当延长办理期限。办理期限最长不得超过六个月。</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第四十三条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执行党纪处分决定的机关或者受处分党员所在单位，应当在六个月内将处分决定的执行情况向</w:t>
      </w:r>
      <w:proofErr w:type="gramStart"/>
      <w:r w:rsidRPr="000D279D">
        <w:rPr>
          <w:rFonts w:ascii="simsun" w:eastAsia="宋体" w:hAnsi="simsun" w:cs="Arial"/>
          <w:color w:val="111111"/>
          <w:kern w:val="0"/>
          <w:szCs w:val="21"/>
        </w:rPr>
        <w:t>作出</w:t>
      </w:r>
      <w:proofErr w:type="gramEnd"/>
      <w:r w:rsidRPr="000D279D">
        <w:rPr>
          <w:rFonts w:ascii="simsun" w:eastAsia="宋体" w:hAnsi="simsun" w:cs="Arial"/>
          <w:color w:val="111111"/>
          <w:kern w:val="0"/>
          <w:szCs w:val="21"/>
        </w:rPr>
        <w:t>或者批准处分决定的机关报告。</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第四十四条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本条例总则适用于有党纪处分规定的其他党内法规，但是中共中央发布或者批准发布的其他党内法规有特别规定的除外。</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w:t>
      </w:r>
      <w:r w:rsidRPr="000D279D">
        <w:rPr>
          <w:rFonts w:ascii="simsun" w:eastAsia="宋体" w:hAnsi="simsun" w:cs="Arial"/>
          <w:b/>
          <w:bCs/>
          <w:color w:val="111111"/>
          <w:kern w:val="0"/>
          <w:szCs w:val="21"/>
        </w:rPr>
        <w:t>第二编</w:t>
      </w:r>
      <w:r w:rsidRPr="000D279D">
        <w:rPr>
          <w:rFonts w:ascii="simsun" w:eastAsia="宋体" w:hAnsi="simsun" w:cs="Arial"/>
          <w:b/>
          <w:bCs/>
          <w:color w:val="111111"/>
          <w:kern w:val="0"/>
          <w:szCs w:val="21"/>
        </w:rPr>
        <w:t xml:space="preserve"> </w:t>
      </w:r>
      <w:r w:rsidRPr="000D279D">
        <w:rPr>
          <w:rFonts w:ascii="simsun" w:eastAsia="宋体" w:hAnsi="simsun" w:cs="Arial"/>
          <w:b/>
          <w:bCs/>
          <w:color w:val="111111"/>
          <w:kern w:val="0"/>
          <w:szCs w:val="21"/>
        </w:rPr>
        <w:t>分</w:t>
      </w:r>
      <w:r w:rsidRPr="000D279D">
        <w:rPr>
          <w:rFonts w:ascii="simsun" w:eastAsia="宋体" w:hAnsi="simsun" w:cs="Arial"/>
          <w:b/>
          <w:bCs/>
          <w:color w:val="111111"/>
          <w:kern w:val="0"/>
          <w:szCs w:val="21"/>
        </w:rPr>
        <w:t xml:space="preserve"> </w:t>
      </w:r>
      <w:r w:rsidRPr="000D279D">
        <w:rPr>
          <w:rFonts w:ascii="simsun" w:eastAsia="宋体" w:hAnsi="simsun" w:cs="Arial"/>
          <w:b/>
          <w:bCs/>
          <w:color w:val="111111"/>
          <w:kern w:val="0"/>
          <w:szCs w:val="21"/>
        </w:rPr>
        <w:t>则</w:t>
      </w:r>
      <w:r w:rsidRPr="000D279D">
        <w:rPr>
          <w:rFonts w:ascii="simsun" w:eastAsia="宋体" w:hAnsi="simsun" w:cs="Arial"/>
          <w:b/>
          <w:bCs/>
          <w:color w:val="111111"/>
          <w:kern w:val="0"/>
          <w:szCs w:val="21"/>
        </w:rPr>
        <w:t> </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b/>
          <w:bCs/>
          <w:color w:val="111111"/>
          <w:kern w:val="0"/>
          <w:szCs w:val="21"/>
        </w:rPr>
        <w:t xml:space="preserve">　　第六章</w:t>
      </w:r>
      <w:r w:rsidRPr="000D279D">
        <w:rPr>
          <w:rFonts w:ascii="simsun" w:eastAsia="宋体" w:hAnsi="simsun" w:cs="Arial"/>
          <w:b/>
          <w:bCs/>
          <w:color w:val="111111"/>
          <w:kern w:val="0"/>
          <w:szCs w:val="21"/>
        </w:rPr>
        <w:t xml:space="preserve"> </w:t>
      </w:r>
      <w:r w:rsidRPr="000D279D">
        <w:rPr>
          <w:rFonts w:ascii="simsun" w:eastAsia="宋体" w:hAnsi="simsun" w:cs="Arial"/>
          <w:b/>
          <w:bCs/>
          <w:color w:val="111111"/>
          <w:kern w:val="0"/>
          <w:szCs w:val="21"/>
        </w:rPr>
        <w:t>对违反政治纪律行为的处分</w:t>
      </w:r>
      <w:r w:rsidRPr="000D279D">
        <w:rPr>
          <w:rFonts w:ascii="simsun" w:eastAsia="宋体" w:hAnsi="simsun" w:cs="Arial"/>
          <w:b/>
          <w:bCs/>
          <w:color w:val="111111"/>
          <w:kern w:val="0"/>
          <w:szCs w:val="21"/>
        </w:rPr>
        <w:t> </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第四十五条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通过信息网络、广播、电视、报刊、书籍、讲座、论坛、报告会、座谈会等方式，公开发表坚持资产阶级自由化立场、反对四项基本原则，反对党的改革开放决策的文章、演说、宣言、声明等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lastRenderedPageBreak/>
        <w:t xml:space="preserve">　　发布、播出、刊登、出版前款所列文章、演说、宣言、声明等或者为上述行为提供方便条件的，对直接责任者和领导责任者，给予严重警告或者撤销党内职务处分；情节严重的，给予留党察看或者开除党籍处分。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第四十六条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通过信息网络、广播、电视、报刊、书籍、讲座、论坛、报告会、座谈会等方式，有下列行为之一，情节较轻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（一）公开发表违背四项基本原则，违背、</w:t>
      </w:r>
      <w:proofErr w:type="gramStart"/>
      <w:r w:rsidRPr="000D279D">
        <w:rPr>
          <w:rFonts w:ascii="simsun" w:eastAsia="宋体" w:hAnsi="simsun" w:cs="Arial"/>
          <w:color w:val="111111"/>
          <w:kern w:val="0"/>
          <w:szCs w:val="21"/>
        </w:rPr>
        <w:t>歪曲党</w:t>
      </w:r>
      <w:proofErr w:type="gramEnd"/>
      <w:r w:rsidRPr="000D279D">
        <w:rPr>
          <w:rFonts w:ascii="simsun" w:eastAsia="宋体" w:hAnsi="simsun" w:cs="Arial"/>
          <w:color w:val="111111"/>
          <w:kern w:val="0"/>
          <w:szCs w:val="21"/>
        </w:rPr>
        <w:t>的改革开放决策，或者其他有严重政治问题的文章、演说、宣言、声明等的；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（二）妄议中央大政方针，破坏党的集中统一的；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（三）</w:t>
      </w:r>
      <w:proofErr w:type="gramStart"/>
      <w:r w:rsidRPr="000D279D">
        <w:rPr>
          <w:rFonts w:ascii="simsun" w:eastAsia="宋体" w:hAnsi="simsun" w:cs="Arial"/>
          <w:color w:val="111111"/>
          <w:kern w:val="0"/>
          <w:szCs w:val="21"/>
        </w:rPr>
        <w:t>丑化党</w:t>
      </w:r>
      <w:proofErr w:type="gramEnd"/>
      <w:r w:rsidRPr="000D279D">
        <w:rPr>
          <w:rFonts w:ascii="simsun" w:eastAsia="宋体" w:hAnsi="simsun" w:cs="Arial"/>
          <w:color w:val="111111"/>
          <w:kern w:val="0"/>
          <w:szCs w:val="21"/>
        </w:rPr>
        <w:t>和国家形象，或者诋毁、</w:t>
      </w:r>
      <w:proofErr w:type="gramStart"/>
      <w:r w:rsidRPr="000D279D">
        <w:rPr>
          <w:rFonts w:ascii="simsun" w:eastAsia="宋体" w:hAnsi="simsun" w:cs="Arial"/>
          <w:color w:val="111111"/>
          <w:kern w:val="0"/>
          <w:szCs w:val="21"/>
        </w:rPr>
        <w:t>诬蔑党</w:t>
      </w:r>
      <w:proofErr w:type="gramEnd"/>
      <w:r w:rsidRPr="000D279D">
        <w:rPr>
          <w:rFonts w:ascii="simsun" w:eastAsia="宋体" w:hAnsi="simsun" w:cs="Arial"/>
          <w:color w:val="111111"/>
          <w:kern w:val="0"/>
          <w:szCs w:val="21"/>
        </w:rPr>
        <w:t>和国家领导人，或者歪曲党史、军史的。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发布、播出、刊登、出版前款所列内容或者为上述行为提供方便条件的，对直接责任者和领导责任者，给予严重警告或者撤销党内职务处分；情节严重的，给予留党察看或者开除党籍处分。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第四十七条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私自携带、寄递第四十五条、第四十六条所列内容之一的书刊、音像制品、电子读物等入出境，情节较重的，给予警告或者严重警告处分；情节严重的，给予撤销党内职务、留党察看或者开除党籍处分。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第四十八条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组织、参加反对党的基本理论、基本路线、基本纲领、基本经验、基本要求或者重大方针政策的集会、游行、示威等活动的，或者以组织讲座、论坛、报告会、座谈会等方式，反对党的基本理论、基本路线、基本纲领、基本经验、基本要求或者重大方针政策，造成严重不良影响的，对策划者、组织者和骨干分子，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对其他参加人员或者以提供信息、资料、财物、场地等方式支持上述活动者，情节较轻的，给予警告或者严重警告处分；情节较重的，给予撤销党内职务或者留党察看处分；情节严重的，给予开除党籍处分。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对不明真相被裹挟参加，经批评教育后确有悔改表现的，可以免予处分或者不予处分。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lastRenderedPageBreak/>
        <w:t xml:space="preserve">　　未经组织批准参加其他集会、游行、示威等活动，情节较轻的，给予警告或者严重警告处分；情节较重的，给予撤销党内职务或者留党察看处分；情节严重的，给予开除党籍处分。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第四十九条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组织、参加旨在反对党的领导、反对社会主义制度或者敌视政府等组织的，对策划者、组织者和骨干分子，给予开除党籍处分。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对其他参加人员，情节较轻的，给予警告或者严重警告处分；情节较重的，给予撤销党内职务或者留党察看处分；情节严重的，给予开除党籍处分。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第五十条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组织、参加会道门或者邪教组织的，对策划者、组织者和骨干分子，给予开除党籍处分。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对其他参加人员，情节较轻的，给予警告或者严重警告处分；情节较重的，给予撤销党内职务或者留党察看处分；情节严重的，给予开除党籍处分。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对不明真相的参加人员，经批评教育后确有悔改表现的，可以免予处分或者不予处分。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第五十一条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在党内组织秘密集团或者组织其他分裂党的活动的，给予开除党籍处分。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参加秘密集团或者参加其他分裂党的活动的，给予留党察看或者开除党籍处分。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第五十二条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在党内搞团</w:t>
      </w:r>
      <w:proofErr w:type="gramStart"/>
      <w:r w:rsidRPr="000D279D">
        <w:rPr>
          <w:rFonts w:ascii="simsun" w:eastAsia="宋体" w:hAnsi="simsun" w:cs="Arial"/>
          <w:color w:val="111111"/>
          <w:kern w:val="0"/>
          <w:szCs w:val="21"/>
        </w:rPr>
        <w:t>团伙</w:t>
      </w:r>
      <w:proofErr w:type="gramEnd"/>
      <w:r w:rsidRPr="000D279D">
        <w:rPr>
          <w:rFonts w:ascii="simsun" w:eastAsia="宋体" w:hAnsi="simsun" w:cs="Arial"/>
          <w:color w:val="111111"/>
          <w:kern w:val="0"/>
          <w:szCs w:val="21"/>
        </w:rPr>
        <w:t>伙、结党营私、拉帮结派、培植私人势力或者通过搞利益交换、为自己营造声势等活动捞取政治资本的，给予严重警告或者撤销党内职务处分；情节严重的，给予留党察看或者开除党籍处分。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第五十三条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有下列行为之一的，对直接责任者和领导责任者，给予严重警告或者撤销党内职务处分；情节严重的，给予留党察看或者开除党籍处分：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（一）拒不执行党和国家的方针政策以及决策部署的；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（二）故意</w:t>
      </w:r>
      <w:proofErr w:type="gramStart"/>
      <w:r w:rsidRPr="000D279D">
        <w:rPr>
          <w:rFonts w:ascii="simsun" w:eastAsia="宋体" w:hAnsi="simsun" w:cs="Arial"/>
          <w:color w:val="111111"/>
          <w:kern w:val="0"/>
          <w:szCs w:val="21"/>
        </w:rPr>
        <w:t>作出</w:t>
      </w:r>
      <w:proofErr w:type="gramEnd"/>
      <w:r w:rsidRPr="000D279D">
        <w:rPr>
          <w:rFonts w:ascii="simsun" w:eastAsia="宋体" w:hAnsi="simsun" w:cs="Arial"/>
          <w:color w:val="111111"/>
          <w:kern w:val="0"/>
          <w:szCs w:val="21"/>
        </w:rPr>
        <w:t>与党和国家的方针政策以及决策部署相违背的决定的；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（三）擅自对应当由中央决定的重大政策问题</w:t>
      </w:r>
      <w:proofErr w:type="gramStart"/>
      <w:r w:rsidRPr="000D279D">
        <w:rPr>
          <w:rFonts w:ascii="simsun" w:eastAsia="宋体" w:hAnsi="simsun" w:cs="Arial"/>
          <w:color w:val="111111"/>
          <w:kern w:val="0"/>
          <w:szCs w:val="21"/>
        </w:rPr>
        <w:t>作出</w:t>
      </w:r>
      <w:proofErr w:type="gramEnd"/>
      <w:r w:rsidRPr="000D279D">
        <w:rPr>
          <w:rFonts w:ascii="simsun" w:eastAsia="宋体" w:hAnsi="simsun" w:cs="Arial"/>
          <w:color w:val="111111"/>
          <w:kern w:val="0"/>
          <w:szCs w:val="21"/>
        </w:rPr>
        <w:t>决定和对外发表主张的。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第五十四条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挑拨民族关系制造事端或者参加民族分裂活动的，对策划者、组织者和骨干分子，给予开除党籍处分。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对其他参加人员，情节较轻的，给予警告或者严重警告处分；情节较重的，给予撤销党内职务或者留党察看处分；情节严重的，给予开除党籍处分。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对不明真相被裹挟参加，经批评教育后确有悔改表现的，可以免予处分或者不予处分。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lastRenderedPageBreak/>
        <w:t xml:space="preserve">　　有其他违反党和国家民族政策的行为，情节较轻的，给予警告或者严重警告处分；情节较重的，给予撤销党内职务或者留党察看处分；情节严重的，给予开除党籍处分。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第五十五条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组织、利用宗教活动反对党的路线、方针、政策和决议，破坏民族团结的，对策划者、组织者和骨干分子，给予留党察看或者开除党籍处分。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对其他参加人员，情节较轻的，给予警告或者严重警告处分；情节较重的，给予撤销党内职务或者留党察看处分；情节严重的，给予开除党籍处分。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对不明真相被裹挟参加，经批评教育后确有悔改表现的，可以免予处分或者不予处分。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有其他违反党和国家宗教政策的行为，情节较轻的，给予警告或者严重警告处分；情节较重的，给予撤销党内职务或者留党察看处分；情节严重的，给予开除党籍处分。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第五十六条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组织、利用宗族势力对抗党和政府，妨碍党和国家的方针政策以及决策部署的实施，或者破坏党的基层组织建设的，对策划者、组织者和骨干分子，给予留党察看或者开除党籍处分。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对其他参加人员，情节较轻的，给予警告或者严重警告处分；情节较重的，给予撤销党内职务或者留党察看处分；情节严重的，给予开除党籍处分。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对不明真相被裹挟参加，经批评教育后确有悔改表现的，可以免予处分或者不予处分。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第五十七条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对抗组织审查，有下列行为之一的，给予警告或者严重警告处分；情节较重的，给予撤销党内职务或者留党察看处分；情节严重的，给予开除党籍处分：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（一）串供或者伪造、销毁、转移、隐匿证据的；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（二）阻止他人揭发检举、提供证据材料的；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（三）包庇同案人员的；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（四）向组织提供虚假情况，掩盖事实的；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（五）有其他对抗组织审查行为的。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第五十八条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组织迷信活动的，给予撤销党内职务或者留党察看处分；情节严重的，给予开除党籍处分。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参加迷信活动，造成不良影响的，给予警告或者严重警告处分；情节较重的，给予撤销党内职务或者留党察看处分；情节严重的，给予开除党籍处分。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lastRenderedPageBreak/>
        <w:t xml:space="preserve">　　对不明真相的参加人员，经批评教育后确有悔改表现的，可以免予处分或者不予处分。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第五十九条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在国（境）外、外国驻华使（领）</w:t>
      </w:r>
      <w:proofErr w:type="gramStart"/>
      <w:r w:rsidRPr="000D279D">
        <w:rPr>
          <w:rFonts w:ascii="simsun" w:eastAsia="宋体" w:hAnsi="simsun" w:cs="Arial"/>
          <w:color w:val="111111"/>
          <w:kern w:val="0"/>
          <w:szCs w:val="21"/>
        </w:rPr>
        <w:t>馆申请</w:t>
      </w:r>
      <w:proofErr w:type="gramEnd"/>
      <w:r w:rsidRPr="000D279D">
        <w:rPr>
          <w:rFonts w:ascii="simsun" w:eastAsia="宋体" w:hAnsi="simsun" w:cs="Arial"/>
          <w:color w:val="111111"/>
          <w:kern w:val="0"/>
          <w:szCs w:val="21"/>
        </w:rPr>
        <w:t>政治避难，或者违纪后逃往国（境）外、外国驻华使（领）馆的，给予开除党籍处分。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在国（境）外公开发表反对党和政府的文章、演说、宣言、声明等的，依照前款规定处理。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故意为上述行为提供方便条件的，给予留党察看或者开除党籍处分。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第六十条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在涉外活动中，其言行在政治上造成恶劣影响，损害党和国家尊严、利益的，给予撤销党内职务或者留党察看处分；情节严重的，给予开除党籍处分。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第六十一条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党员领导干部对违反政治纪律和政治规矩等错误思想和行为放任不管，搞无原则一团和气，造成不良影响的，给予警告或者严重警告处分；情节严重的，给予撤销党内职务或者留党察看处分。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第六十二条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违反党的优良传统和工作惯例等党的规矩，在政治上造成不良影响的，给予警告或者严重警告处分；情节较重的，给予撤销党内职务或者留党察看处分；情节严重的，给予开除党籍处分。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w:t>
      </w:r>
      <w:r w:rsidRPr="000D279D">
        <w:rPr>
          <w:rFonts w:ascii="simsun" w:eastAsia="宋体" w:hAnsi="simsun" w:cs="Arial"/>
          <w:b/>
          <w:bCs/>
          <w:color w:val="111111"/>
          <w:kern w:val="0"/>
          <w:szCs w:val="21"/>
        </w:rPr>
        <w:t>第七章</w:t>
      </w:r>
      <w:r w:rsidRPr="000D279D">
        <w:rPr>
          <w:rFonts w:ascii="simsun" w:eastAsia="宋体" w:hAnsi="simsun" w:cs="Arial"/>
          <w:b/>
          <w:bCs/>
          <w:color w:val="111111"/>
          <w:kern w:val="0"/>
          <w:szCs w:val="21"/>
        </w:rPr>
        <w:t xml:space="preserve"> </w:t>
      </w:r>
      <w:r w:rsidRPr="000D279D">
        <w:rPr>
          <w:rFonts w:ascii="simsun" w:eastAsia="宋体" w:hAnsi="simsun" w:cs="Arial"/>
          <w:b/>
          <w:bCs/>
          <w:color w:val="111111"/>
          <w:kern w:val="0"/>
          <w:szCs w:val="21"/>
        </w:rPr>
        <w:t>对违反组织纪律行为的处分</w:t>
      </w:r>
      <w:r w:rsidRPr="000D279D">
        <w:rPr>
          <w:rFonts w:ascii="simsun" w:eastAsia="宋体" w:hAnsi="simsun" w:cs="Arial"/>
          <w:b/>
          <w:bCs/>
          <w:color w:val="111111"/>
          <w:kern w:val="0"/>
          <w:szCs w:val="21"/>
        </w:rPr>
        <w:t> </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第六十三条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违反民主集中制原则，拒不执行或者擅自改变党组织</w:t>
      </w:r>
      <w:proofErr w:type="gramStart"/>
      <w:r w:rsidRPr="000D279D">
        <w:rPr>
          <w:rFonts w:ascii="simsun" w:eastAsia="宋体" w:hAnsi="simsun" w:cs="Arial"/>
          <w:color w:val="111111"/>
          <w:kern w:val="0"/>
          <w:szCs w:val="21"/>
        </w:rPr>
        <w:t>作出</w:t>
      </w:r>
      <w:proofErr w:type="gramEnd"/>
      <w:r w:rsidRPr="000D279D">
        <w:rPr>
          <w:rFonts w:ascii="simsun" w:eastAsia="宋体" w:hAnsi="simsun" w:cs="Arial"/>
          <w:color w:val="111111"/>
          <w:kern w:val="0"/>
          <w:szCs w:val="21"/>
        </w:rPr>
        <w:t>的重大决定，或者违反议事规则，个人或者少数人决定重大问题的，给予警告或者严重警告处分；情节严重的，给予撤销党内职务或者留党察看处分。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第六十四条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下级党组织拒不执行或者擅自改变上级党组织决定的，对直接责任者和领导责任者，给予警告或者严重警告处分；情节严重的，给予撤销党内职务或者留党察看处分。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第六十五条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拒不执行党组织的分配、调动、交流等决定的，给予警告、严重警告或者撤销党内职务处分。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在特殊时期或者紧急状况下，拒不执行党组织决定的，给予留党察看或者开除党籍处分。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第六十六条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不按照有关规定或者工作要求，向组织请示报告重大问题、重要事项的，给予警告或者严重警告处分；情节严重的，给予撤销党内职务或者留党察看处分。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不按要求报告或者</w:t>
      </w:r>
      <w:proofErr w:type="gramStart"/>
      <w:r w:rsidRPr="000D279D">
        <w:rPr>
          <w:rFonts w:ascii="simsun" w:eastAsia="宋体" w:hAnsi="simsun" w:cs="Arial"/>
          <w:color w:val="111111"/>
          <w:kern w:val="0"/>
          <w:szCs w:val="21"/>
        </w:rPr>
        <w:t>不</w:t>
      </w:r>
      <w:proofErr w:type="gramEnd"/>
      <w:r w:rsidRPr="000D279D">
        <w:rPr>
          <w:rFonts w:ascii="simsun" w:eastAsia="宋体" w:hAnsi="simsun" w:cs="Arial"/>
          <w:color w:val="111111"/>
          <w:kern w:val="0"/>
          <w:szCs w:val="21"/>
        </w:rPr>
        <w:t>如实报告个人去向，情节较重的，给予警告或者严重警告处分。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lastRenderedPageBreak/>
        <w:t xml:space="preserve">　　第六十七条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有下列行为之一，情节较重的，给予警告或者严重警告处分：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（一）违反个人有关事项报告规定，不报告、</w:t>
      </w:r>
      <w:proofErr w:type="gramStart"/>
      <w:r w:rsidRPr="000D279D">
        <w:rPr>
          <w:rFonts w:ascii="simsun" w:eastAsia="宋体" w:hAnsi="simsun" w:cs="Arial"/>
          <w:color w:val="111111"/>
          <w:kern w:val="0"/>
          <w:szCs w:val="21"/>
        </w:rPr>
        <w:t>不</w:t>
      </w:r>
      <w:proofErr w:type="gramEnd"/>
      <w:r w:rsidRPr="000D279D">
        <w:rPr>
          <w:rFonts w:ascii="simsun" w:eastAsia="宋体" w:hAnsi="simsun" w:cs="Arial"/>
          <w:color w:val="111111"/>
          <w:kern w:val="0"/>
          <w:szCs w:val="21"/>
        </w:rPr>
        <w:t>如实报告的；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（二）在组织进行谈话、函询时，</w:t>
      </w:r>
      <w:proofErr w:type="gramStart"/>
      <w:r w:rsidRPr="000D279D">
        <w:rPr>
          <w:rFonts w:ascii="simsun" w:eastAsia="宋体" w:hAnsi="simsun" w:cs="Arial"/>
          <w:color w:val="111111"/>
          <w:kern w:val="0"/>
          <w:szCs w:val="21"/>
        </w:rPr>
        <w:t>不</w:t>
      </w:r>
      <w:proofErr w:type="gramEnd"/>
      <w:r w:rsidRPr="000D279D">
        <w:rPr>
          <w:rFonts w:ascii="simsun" w:eastAsia="宋体" w:hAnsi="simsun" w:cs="Arial"/>
          <w:color w:val="111111"/>
          <w:kern w:val="0"/>
          <w:szCs w:val="21"/>
        </w:rPr>
        <w:t>如实向组织说明问题的；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（三）</w:t>
      </w:r>
      <w:proofErr w:type="gramStart"/>
      <w:r w:rsidRPr="000D279D">
        <w:rPr>
          <w:rFonts w:ascii="simsun" w:eastAsia="宋体" w:hAnsi="simsun" w:cs="Arial"/>
          <w:color w:val="111111"/>
          <w:kern w:val="0"/>
          <w:szCs w:val="21"/>
        </w:rPr>
        <w:t>不</w:t>
      </w:r>
      <w:proofErr w:type="gramEnd"/>
      <w:r w:rsidRPr="000D279D">
        <w:rPr>
          <w:rFonts w:ascii="simsun" w:eastAsia="宋体" w:hAnsi="simsun" w:cs="Arial"/>
          <w:color w:val="111111"/>
          <w:kern w:val="0"/>
          <w:szCs w:val="21"/>
        </w:rPr>
        <w:t>如实填报个人档案资料的。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篡改、伪造个人档案资料的，给予严重警告处分；情节严重的，给予撤销党内职务或者留党察看处分。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隐瞒入党前严重错误的，一般应当予以除名；对入党后表现尚好的，给予严重警告、撤销党内职务或者留党察看处分。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第六十八条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党员领导干部违反有关规定组织、参加自发成立的老乡会、校友会、战友会等，情节严重的，给予警告、严重警告或者撤销党内职务处分。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第六十九条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诬告陷害他人意在使他人受纪律追究的，给予警告或者严重警告处分；情节较重的，给予撤销党内职务或者留党察看处分；情节严重的，给予开除党籍处分。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第七十条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侵犯党员的表决权、选举权和被选举权，情节较重的，给予警告或者严重警告处分；情节严重的，给予撤销党内职务处分。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以强迫、威胁、欺骗、拉拢等手段，妨害党员自主行使表决权、选举权和被选举权的，给予撤销党内职务、留党察看或者开除党籍处分。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第七十一条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有下列行为之一的，给予警告或者严重警告处分；情节较重的，给予撤销党内职务或者留党察看处分；情节严重的，给予开除党籍处分：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（一）对批评、检举、控告进行阻挠、压制，或者将批评、检举、控告材料私自扣压、销毁，或者故意将其泄露给他人的；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（二）对党员的申辩、辩护、作证等进行压制，造成不良后果的；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（三）压制党员申诉，造成不良后果的，或者不按照有关规定处理党员申诉的；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（四）有其他侵犯党员权利行为，造成不良后果的。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对批评人、检举人、控告人、证人及其他人员打击报复的，依照前款规定从重或者加重处分。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lastRenderedPageBreak/>
        <w:t xml:space="preserve">　　党组织有上述行为的，对直接责任者和领导责任者，依照第一款规定处理。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第七十二条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有下列行为之一的，给予警告或者严重警告处分；情节较重的，给予撤销党内职务或者留党察看处分；情节严重的，给予开除党籍处分：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（一）在民主推荐、民主测评、组织考察和党内选举中搞拉票、助选等非组织活动的；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（二）在法律规定的投票、选举活动中违背组织原则搞非组织活动，组织、怂恿、诱使他人投票、表决的；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（三）在选举中进行其他违反党章、其他党内法规和有关章程活动的。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第七十三条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在干部选拔任用工作中，违反干部选拔任用规定，对直接责任者和领导责任者，情节较轻的，给予警告或者严重警告处分；情节较重的，给予撤销党内职务或者留党察看处分；情节严重的，给予开除党籍处分。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用人失察失误造成严重后果的，对直接责任者和领导责任者，依照前款规定处理。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第七十四条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弄虚作假，骗取职务、职级、职称、待遇、资格、学历、学位、荣誉或者其他利益的，依照前款规定处理。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第七十五条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违反有关规定程序发展党员的，对直接责任者和领导责任者，依照前款规定处理。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第七十六条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违反有关规定取得外国国籍或者获取国（境）外永久居留资格、长期居留许可的，给予撤销党内职务、留党察看或者开除党籍处分。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第七十七条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违反有关规定办理因私出国（境）证件、前往港澳通行证，或者未经批准出入国（边）境，情节较轻的，给予警告或者严重警告处分；情节较重的，给予撤销党内职务处分；情节严重的，给予留党察看处分。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lastRenderedPageBreak/>
        <w:t xml:space="preserve">　　第七十八条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驻外机构或者临时出国（境）团（组）中的党员擅自脱离组织，或者从事外事、机要、军事等工作的党员违反有关规定同国（境）外机构、人员联系和交往的，给予警告、严重警告或者撤销党内职务处分。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第七十九条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驻外机构或者临时出国（境）团（组）中的党员，脱离组织出走时间不满六个月又自动回归的，给予撤销党内职务或者留党察看处分；脱离组织出走时间超过六个月的，按照自行脱党处理，党内予以除名。</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故意为他人脱离组织出走提供方便条件的，给予警告、严重警告或者撤销党内职务处分。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w:t>
      </w:r>
      <w:r w:rsidRPr="000D279D">
        <w:rPr>
          <w:rFonts w:ascii="simsun" w:eastAsia="宋体" w:hAnsi="simsun" w:cs="Arial"/>
          <w:b/>
          <w:bCs/>
          <w:color w:val="111111"/>
          <w:kern w:val="0"/>
          <w:szCs w:val="21"/>
        </w:rPr>
        <w:t>第八章</w:t>
      </w:r>
      <w:r w:rsidRPr="000D279D">
        <w:rPr>
          <w:rFonts w:ascii="simsun" w:eastAsia="宋体" w:hAnsi="simsun" w:cs="Arial"/>
          <w:b/>
          <w:bCs/>
          <w:color w:val="111111"/>
          <w:kern w:val="0"/>
          <w:szCs w:val="21"/>
        </w:rPr>
        <w:t xml:space="preserve"> </w:t>
      </w:r>
      <w:r w:rsidRPr="000D279D">
        <w:rPr>
          <w:rFonts w:ascii="simsun" w:eastAsia="宋体" w:hAnsi="simsun" w:cs="Arial"/>
          <w:b/>
          <w:bCs/>
          <w:color w:val="111111"/>
          <w:kern w:val="0"/>
          <w:szCs w:val="21"/>
        </w:rPr>
        <w:t>对违反廉洁纪律行为的处分</w:t>
      </w:r>
      <w:r w:rsidRPr="000D279D">
        <w:rPr>
          <w:rFonts w:ascii="simsun" w:eastAsia="宋体" w:hAnsi="simsun" w:cs="Arial"/>
          <w:b/>
          <w:bCs/>
          <w:color w:val="111111"/>
          <w:kern w:val="0"/>
          <w:szCs w:val="21"/>
        </w:rPr>
        <w:t> </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第八十条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第八十一条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相互利用职权或者职务上的影响为对方及其配偶、子女及其配偶等亲属、身边工作人员和其他特定关系人谋取利益搞权</w:t>
      </w:r>
      <w:proofErr w:type="gramStart"/>
      <w:r w:rsidRPr="000D279D">
        <w:rPr>
          <w:rFonts w:ascii="simsun" w:eastAsia="宋体" w:hAnsi="simsun" w:cs="Arial"/>
          <w:color w:val="111111"/>
          <w:kern w:val="0"/>
          <w:szCs w:val="21"/>
        </w:rPr>
        <w:t>权</w:t>
      </w:r>
      <w:proofErr w:type="gramEnd"/>
      <w:r w:rsidRPr="000D279D">
        <w:rPr>
          <w:rFonts w:ascii="simsun" w:eastAsia="宋体" w:hAnsi="simsun" w:cs="Arial"/>
          <w:color w:val="111111"/>
          <w:kern w:val="0"/>
          <w:szCs w:val="21"/>
        </w:rPr>
        <w:t>交易的，给予警告或者严重警告处分；情节较重的，给予撤销党内职务或者留党察看处分；情节严重的，给予开除党籍处分。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第八十二条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纵容、默许配偶、子女及其配偶等亲属和身边工作人员利用党员干部本人职权或者职务上的影响谋取私利，情节较轻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党员干部的配偶、子女及其配偶不实际工作而获取薪酬或者</w:t>
      </w:r>
      <w:proofErr w:type="gramStart"/>
      <w:r w:rsidRPr="000D279D">
        <w:rPr>
          <w:rFonts w:ascii="simsun" w:eastAsia="宋体" w:hAnsi="simsun" w:cs="Arial"/>
          <w:color w:val="111111"/>
          <w:kern w:val="0"/>
          <w:szCs w:val="21"/>
        </w:rPr>
        <w:t>虽实际</w:t>
      </w:r>
      <w:proofErr w:type="gramEnd"/>
      <w:r w:rsidRPr="000D279D">
        <w:rPr>
          <w:rFonts w:ascii="simsun" w:eastAsia="宋体" w:hAnsi="simsun" w:cs="Arial"/>
          <w:color w:val="111111"/>
          <w:kern w:val="0"/>
          <w:szCs w:val="21"/>
        </w:rPr>
        <w:t>工作但领取明显超出同职级标准薪酬，党员干部知情未予纠正的，依照前款规定处理。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第八十三条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收受可能影响公正执行公务的礼品、礼金、消费卡等，情节较轻的，给予警告或者严重警告处分；情节较重的，给予撤销党内职务或者留党察看处分；情节严重的，给予开除党籍处分。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收受其他明显超出正常礼尚往来的礼品、礼金、消费卡等的，依照前款规定处理。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第八十四条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向从事公务的人员及其配偶、子女及其配偶等亲属和其他特定关系人赠送明显超出正常礼尚往来的礼品、礼金、消费卡等，情节较重的，给予警告或者严重警告处分；情节严重的，给予撤销党内职务或者留党察看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lastRenderedPageBreak/>
        <w:t xml:space="preserve">　　第八十五条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利用职权或者职务上的影响操办婚丧喜庆事宜，在社会上造成不良影响的，给予警告或者严重警告处分；情节严重的，给予撤销党内职务处分。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在操办婚丧喜庆事宜中，借机敛财或者有其他侵犯国家、集体和人民利益行为的，依照前款规定从重或者加重处分，直至开除党籍。</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第八十六条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接受可能影响公正执行公务的宴请或者旅游、健身、娱乐等活动安排，情节较重的，给予警告或者严重警告处分；情节严重的，给予撤销党内职务或者留党察看处分。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第八十七条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第八十八条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违反有关规定从事营利活动，有下列行为之一，情节较轻的，给予警告或者严重警告处分；情节较重的，给予撤销党内职务或者留党察看处分；情节严重的，给予开除党籍处分：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（一）经商办企业的；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（二）拥有非上市公司（企业）的股份或者证券的；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（三）买卖股票或者进行其他证券投资的；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（四）从事有偿中介活动的；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（五）在国（境）外注册公司或者投资入股的；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（六）有其他违反有关规定从事营利活动的。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利用职权或者职务上的影响，为本人配偶、子女及其配偶等亲属和其他特定关系人的经营活动谋取利益的，依照前款规定处理。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违反有关规定在经济实体、社会团体等单位中兼职，或者经批准兼职但获取薪酬、奖金、津贴等额外利益的，依照第一款规定处理。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第八十九条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lastRenderedPageBreak/>
        <w:t xml:space="preserve">　　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第九十条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党员领导干部的配偶、子女及其配偶，违反有关规定在该党员领导干部管辖的区域或者业务范围内从事可能影响其公正执行公务的经营活动，或者在该党员领导干部管辖的区域或者业务范围内的外商独资企业、中外合资企业中担任由外方委派、聘任的高级职务的，该党员领导干部应当按照规定予以纠正；拒不纠正的，其本人应当辞去现任职务或者由组织予以调整职务；不辞去现任职务或者不服从组织调整职务的，给予撤销党内职务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第九十一条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党和国家机关违反有关规定经商办企业的，对直接责任者和领导责任者，给予警告或者严重警告处分；情节严重的，给予撤销党内职务处分。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第九十二条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第九十三条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在分配、购买住房中侵犯国家、集体利益，情节较轻的，给予警告或者严重警告处分；情节较重的，给予撤销党内职务或者留党察看处分；情节严重的，给予开除党籍处分。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第九十四条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利用职权或者职务上的影响，将本人、配偶、子女及其配偶等亲属应当由个人支付的费用，由下属单位、其他单位或者他人支付、报销的，依照前款规定处理。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第九十五条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利用职权或者职务上的影响，违反有关规定占用公物归个人使用，时间超过六个月，情节较重的，给予警告或者严重警告处分；情节严重的，给予撤销党内职务处分。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占用公物进行营利活动的，给予警告或者严重警告处分；情节较重的，给予撤销党内职务或者留党察看处分；情节严重的，给予开除党籍处分。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将公物借给他人进行营利活动的，依照前款规定处理。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lastRenderedPageBreak/>
        <w:t xml:space="preserve">　　第九十六条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违反有关规定组织、参加用公款支付的宴请、高消费娱乐、健身活动，或者用公款购买赠送、发放礼品，对直接责任者和领导责任者，情节较轻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第九十七条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违反有关规定自定薪酬或者滥发津贴、补贴、奖金等，对直接责任者和领导责任者，情节较轻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第九十八条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有下列行为之一，对直接责任者和领导责任者，情节较轻的，给予警告或者严重警告处分；情节较重的，给予撤销党内职务或者留党察看处分；情节严重的，给予开除党籍处分：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（一）用公款旅游、借公务差旅之</w:t>
      </w:r>
      <w:proofErr w:type="gramStart"/>
      <w:r w:rsidRPr="000D279D">
        <w:rPr>
          <w:rFonts w:ascii="simsun" w:eastAsia="宋体" w:hAnsi="simsun" w:cs="Arial"/>
          <w:color w:val="111111"/>
          <w:kern w:val="0"/>
          <w:szCs w:val="21"/>
        </w:rPr>
        <w:t>机旅游</w:t>
      </w:r>
      <w:proofErr w:type="gramEnd"/>
      <w:r w:rsidRPr="000D279D">
        <w:rPr>
          <w:rFonts w:ascii="simsun" w:eastAsia="宋体" w:hAnsi="simsun" w:cs="Arial"/>
          <w:color w:val="111111"/>
          <w:kern w:val="0"/>
          <w:szCs w:val="21"/>
        </w:rPr>
        <w:t>或者以公务差旅为名变相旅游的；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（二）以考察、学习、培训、研讨、招商、参展等名义变相用公款出国（境）旅游的。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第九十九条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违反公务接待管理规定，超标准、超范围接待或者借机大吃大喝，对直接责任者和领导责任者，情节较重的，给予警告或者严重警告处分；情节严重的，给予撤销党内职务处分。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违反有关规定配备、购买、更换、装饰、使用公务用车或者有其他违反公务用车管理规定的行为，对直接责任者和领导责任者，情节较重的，给予警告或者严重警告处分；情节严重的，给予撤销党内职务或者留党察看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第一百零一条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违反会议活动管理规定，有下列行为之一，对直接责任者和领导责任者，情节较重的，给予警告或者严重警告处分；情节严重的，给予撤销党内职务处分：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（一）到禁止召开会议的风景名胜区开会的；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（二）决定或者批准举办各类节会、庆典活动的。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擅自举办评比达标表彰活动或者借评比达标表彰活动收取费用的，依照前款规定处理。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第一百零二条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违反办公用房管理规定，有下列行为之一，对直接责任者和领导责任者，情节较重的，给予警告或者严重警告处分；情节严重的，给予撤销党内职务处分：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（一）决定或者批准兴建、装修办公楼、培训中心等楼堂馆所，超标准配备、使用办公用房的；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lastRenderedPageBreak/>
        <w:t xml:space="preserve">　　（二）用公款包租、占用客房或者其他场所供个人使用的。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第一百零三条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搞权色交易或者给予财物搞钱色交易的，给予警告或者严重警告处分；情节较重的，给予撤销党内职务或者留党察看处分；情节严重的，给予开除党籍处分。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第一百零四条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有其他违反廉洁纪律规定行为的，应当视具体情节给予警告直至开除党籍处分。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w:t>
      </w:r>
      <w:r w:rsidRPr="000D279D">
        <w:rPr>
          <w:rFonts w:ascii="simsun" w:eastAsia="宋体" w:hAnsi="simsun" w:cs="Arial"/>
          <w:b/>
          <w:bCs/>
          <w:color w:val="111111"/>
          <w:kern w:val="0"/>
          <w:szCs w:val="21"/>
        </w:rPr>
        <w:t xml:space="preserve">　第九章</w:t>
      </w:r>
      <w:r w:rsidRPr="000D279D">
        <w:rPr>
          <w:rFonts w:ascii="simsun" w:eastAsia="宋体" w:hAnsi="simsun" w:cs="Arial"/>
          <w:b/>
          <w:bCs/>
          <w:color w:val="111111"/>
          <w:kern w:val="0"/>
          <w:szCs w:val="21"/>
        </w:rPr>
        <w:t xml:space="preserve"> </w:t>
      </w:r>
      <w:r w:rsidRPr="000D279D">
        <w:rPr>
          <w:rFonts w:ascii="simsun" w:eastAsia="宋体" w:hAnsi="simsun" w:cs="Arial"/>
          <w:b/>
          <w:bCs/>
          <w:color w:val="111111"/>
          <w:kern w:val="0"/>
          <w:szCs w:val="21"/>
        </w:rPr>
        <w:t>对违反群众纪律行为的处分</w:t>
      </w:r>
      <w:r w:rsidRPr="000D279D">
        <w:rPr>
          <w:rFonts w:ascii="simsun" w:eastAsia="宋体" w:hAnsi="simsun" w:cs="Arial"/>
          <w:b/>
          <w:bCs/>
          <w:color w:val="111111"/>
          <w:kern w:val="0"/>
          <w:szCs w:val="21"/>
        </w:rPr>
        <w:t> </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第一百零五条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有下列行为之一，对直接责任者和领导责任者，情节较轻的，给予警告或者严重警告处分；情节较重的，给予撤销党内职务或者留党察看处分；情节严重的，给予开除党籍处分：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（一）超标准、超范围向群众筹资筹</w:t>
      </w:r>
      <w:proofErr w:type="gramStart"/>
      <w:r w:rsidRPr="000D279D">
        <w:rPr>
          <w:rFonts w:ascii="simsun" w:eastAsia="宋体" w:hAnsi="simsun" w:cs="Arial"/>
          <w:color w:val="111111"/>
          <w:kern w:val="0"/>
          <w:szCs w:val="21"/>
        </w:rPr>
        <w:t>劳</w:t>
      </w:r>
      <w:proofErr w:type="gramEnd"/>
      <w:r w:rsidRPr="000D279D">
        <w:rPr>
          <w:rFonts w:ascii="simsun" w:eastAsia="宋体" w:hAnsi="simsun" w:cs="Arial"/>
          <w:color w:val="111111"/>
          <w:kern w:val="0"/>
          <w:szCs w:val="21"/>
        </w:rPr>
        <w:t>、摊派费用，加重群众负担的；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（二）违反有关规定扣留、收缴群众款物或者处罚群众的；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（三）克扣群众财物，或者违反有关规定拖欠群众钱款的；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（四）在管理、服务活动中违反有关规定收取费用的；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（五）在办理涉及群众事务时刁难群众、吃拿卡要的；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（六）有其他侵害群众利益行为的。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第一百零六条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干涉群众生产经营自主权，致使群众财产遭受较大损失的，对直接责任者和领导责任者，给予警告或者严重警告处分；情节严重的，给予撤销党内职务或者留党察看处分。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第一百零七条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在社会保障、政策扶持、救灾救济款物分配等事项中优亲厚友、明显有失公平的，给予警告或者严重警告处分；情节严重的，给予撤销党内职务或者留党察看处分。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第一百零八条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有下列行为之一，对直接责任者和领导责任者，情节较重的，给予警告或者严重警告处分；情节严重的，给予撤销党内职务或者留党察看处分：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（一）对涉及群众生产、生活等切身利益的问题依照政策或者有关规定能解决而不及时解决，造成不良影响的；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（二）对符合政策的群众诉求消极应付、推诿扯皮，损害党群、干群关系的；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lastRenderedPageBreak/>
        <w:t xml:space="preserve">　　（三）对待群众态度恶劣、简单粗暴，造成不良影响的；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（四）弄虚作假，欺上瞒下，损害群众利益的。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第一百零九条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不顾群众意愿，盲目铺摊子、上项目，致使国家、集体或者群众财产和利益遭受较大损失的，对直接责任者和领导责任者，给予警告或者严重警告处分；情节严重的，给予撤销党内职务或者留党察看处分。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第一百一十条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遇到国家财产和群众生命财产受到严重威胁时，能救而不救，情节较重的，给予警告、严重警告或者撤销党内职务处分；情节严重的，给予留党察看或者开除党籍处分。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第一百一十一条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不按照规定公开党务、政务、厂务、村（居）</w:t>
      </w:r>
      <w:proofErr w:type="gramStart"/>
      <w:r w:rsidRPr="000D279D">
        <w:rPr>
          <w:rFonts w:ascii="simsun" w:eastAsia="宋体" w:hAnsi="simsun" w:cs="Arial"/>
          <w:color w:val="111111"/>
          <w:kern w:val="0"/>
          <w:szCs w:val="21"/>
        </w:rPr>
        <w:t>务</w:t>
      </w:r>
      <w:proofErr w:type="gramEnd"/>
      <w:r w:rsidRPr="000D279D">
        <w:rPr>
          <w:rFonts w:ascii="simsun" w:eastAsia="宋体" w:hAnsi="simsun" w:cs="Arial"/>
          <w:color w:val="111111"/>
          <w:kern w:val="0"/>
          <w:szCs w:val="21"/>
        </w:rPr>
        <w:t>等，侵犯群众知情权，对直接责任者和领导责任者，情节较重的，给予警告或者严重警告处分；情节严重的，给予撤销党内职务或者留党察看处分。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第一百一十二条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有其他违反群众纪律规定行为的，应当视具体情节给予警告直至开除党籍处分。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w:t>
      </w:r>
      <w:r w:rsidRPr="000D279D">
        <w:rPr>
          <w:rFonts w:ascii="simsun" w:eastAsia="宋体" w:hAnsi="simsun" w:cs="Arial"/>
          <w:b/>
          <w:bCs/>
          <w:color w:val="111111"/>
          <w:kern w:val="0"/>
          <w:szCs w:val="21"/>
        </w:rPr>
        <w:t>第十章</w:t>
      </w:r>
      <w:r w:rsidRPr="000D279D">
        <w:rPr>
          <w:rFonts w:ascii="simsun" w:eastAsia="宋体" w:hAnsi="simsun" w:cs="Arial"/>
          <w:b/>
          <w:bCs/>
          <w:color w:val="111111"/>
          <w:kern w:val="0"/>
          <w:szCs w:val="21"/>
        </w:rPr>
        <w:t xml:space="preserve"> </w:t>
      </w:r>
      <w:r w:rsidRPr="000D279D">
        <w:rPr>
          <w:rFonts w:ascii="simsun" w:eastAsia="宋体" w:hAnsi="simsun" w:cs="Arial"/>
          <w:b/>
          <w:bCs/>
          <w:color w:val="111111"/>
          <w:kern w:val="0"/>
          <w:szCs w:val="21"/>
        </w:rPr>
        <w:t>对违反工作纪律行为的处分</w:t>
      </w:r>
      <w:r w:rsidRPr="000D279D">
        <w:rPr>
          <w:rFonts w:ascii="simsun" w:eastAsia="宋体" w:hAnsi="simsun" w:cs="Arial"/>
          <w:b/>
          <w:bCs/>
          <w:color w:val="111111"/>
          <w:kern w:val="0"/>
          <w:szCs w:val="21"/>
        </w:rPr>
        <w:t> </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第一百一十三条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党组织负责人在工作中不负责任或者疏于管理，有下列情形之一，给党、国家和人民利益以及公共财产造成较大损失的，对直接责任者和领导责任者，给予警告或者严重警告处分；造成重大损失的，给予撤销党内职务、留党察看或者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（一）不传达贯彻、不检查督促落实党和国家的方针政策以及决策部署，或者</w:t>
      </w:r>
      <w:proofErr w:type="gramStart"/>
      <w:r w:rsidRPr="000D279D">
        <w:rPr>
          <w:rFonts w:ascii="simsun" w:eastAsia="宋体" w:hAnsi="simsun" w:cs="Arial"/>
          <w:color w:val="111111"/>
          <w:kern w:val="0"/>
          <w:szCs w:val="21"/>
        </w:rPr>
        <w:t>作出</w:t>
      </w:r>
      <w:proofErr w:type="gramEnd"/>
      <w:r w:rsidRPr="000D279D">
        <w:rPr>
          <w:rFonts w:ascii="simsun" w:eastAsia="宋体" w:hAnsi="simsun" w:cs="Arial"/>
          <w:color w:val="111111"/>
          <w:kern w:val="0"/>
          <w:szCs w:val="21"/>
        </w:rPr>
        <w:t>违背党和国家方针政策以及决策部署的错误决策的；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（二）本地区、本部门、本系统和本单位发生公开反对党的基本理论、基本路线、基本纲领、基本经验、基本要求或者党和国家方针政策以及决策部署行为的。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第一百一十四条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党组织不履行全面从严治党主体责任或者履行全面从严治党主体责任不力，造成严重损害或者严重不良影响的，对直接责任者和领导责任者，给予警告或者严重警告处分；情节严重的，给予撤销党内职务或者留党察看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第一百一十五条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党组织有下列行为之一，对直接责任者和领导责任者，情节较重的，给予警告或者严重警告处分；情节严重的，给予撤销党内职务或者留党察看处分：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lastRenderedPageBreak/>
        <w:t xml:space="preserve">　　（一）党员被依法判处刑罚后，不按照规定给予党纪处分，或者对违反国家法律法规的行为，应当给予党纪处分而不处分的；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（二）党纪处分决定或者申诉复查决定</w:t>
      </w:r>
      <w:proofErr w:type="gramStart"/>
      <w:r w:rsidRPr="000D279D">
        <w:rPr>
          <w:rFonts w:ascii="simsun" w:eastAsia="宋体" w:hAnsi="simsun" w:cs="Arial"/>
          <w:color w:val="111111"/>
          <w:kern w:val="0"/>
          <w:szCs w:val="21"/>
        </w:rPr>
        <w:t>作出</w:t>
      </w:r>
      <w:proofErr w:type="gramEnd"/>
      <w:r w:rsidRPr="000D279D">
        <w:rPr>
          <w:rFonts w:ascii="simsun" w:eastAsia="宋体" w:hAnsi="simsun" w:cs="Arial"/>
          <w:color w:val="111111"/>
          <w:kern w:val="0"/>
          <w:szCs w:val="21"/>
        </w:rPr>
        <w:t>后，不按照规定落实决定中关于被处分人党籍、职务、职级、待遇等事项的；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（三）党员受到党纪处分后，不按照干部管理权限和组织关系对受处分党员开展日常教育、管理和监督工作的。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第一百一十六条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因工作不负责任致使所管理的人员叛逃的，对直接责任者和领导责任者，给予警告或者严重警告处分；情节严重的，给予撤销党内职务处分。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因工作不负责任致使所管理的人员出走，对直接责任者和领导责任者，情节较重的，给予警告或者严重警告处分；情节严重的，给予撤销党内职务处分。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第一百一十七条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在上级单位检查、视察工作或者向上级单位汇报、报告工作时对应当报告的事项不报告或者</w:t>
      </w:r>
      <w:proofErr w:type="gramStart"/>
      <w:r w:rsidRPr="000D279D">
        <w:rPr>
          <w:rFonts w:ascii="simsun" w:eastAsia="宋体" w:hAnsi="simsun" w:cs="Arial"/>
          <w:color w:val="111111"/>
          <w:kern w:val="0"/>
          <w:szCs w:val="21"/>
        </w:rPr>
        <w:t>不</w:t>
      </w:r>
      <w:proofErr w:type="gramEnd"/>
      <w:r w:rsidRPr="000D279D">
        <w:rPr>
          <w:rFonts w:ascii="simsun" w:eastAsia="宋体" w:hAnsi="simsun" w:cs="Arial"/>
          <w:color w:val="111111"/>
          <w:kern w:val="0"/>
          <w:szCs w:val="21"/>
        </w:rPr>
        <w:t>如实报告，造成严重损害或者严重不良影响的，对直接责任者和领导责任者，给予警告或者严重警告处分；情节严重的，给予撤销党内职务或者留党察看处分。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第一百一十八条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党员领导干部违反有关规定干预和插手市场经济活动，有下列行为之一，造成不良影响的，给予警告或者严重警告处分；情节较重的，给予撤销党内职务或者留党察看处分；情节严重的，给予开除党籍处分：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（一）干预和插手建设工程项目承发包、土地使用权出让、政府采购、房地产开发与经营、矿产资源开发利用、中介机构服务等活动的；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（二）干预和插手国有企业重组改制、兼并、破产、产权交易、清产核资、资产评估、资产转让、重大项目投资以及其他重大经营活动等事项的；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（三）干预和插手批办各类行政许可和资金借贷等事项的；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（四）干预和插手经济纠纷的；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（五）干预和插手集体资金、资产和资源的使用、分配、承包、租赁等事项的。</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第一百一十九条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党员领导干部违反有关规定干预和插手司法活动、执纪执法活动，向有关地方或者部门打招呼、说情，或者以其他方式对司法活动、执纪执法活动施加影响，情节较轻的，给予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lastRenderedPageBreak/>
        <w:t xml:space="preserve">　　党员领导干部违反有关规定干预和插手公共财政资金分配、项目立项评审、政府奖励表彰等活动，造成重大损失或者不良影响的，依照前款规定处理。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第一百二十条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泄露、扩散或者窃取党组织关于干部选拔任用、纪律审查等尚未公开事项或者其他应当保密的内容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私自留存涉及党组织关于干部选拔任用、纪律审查等方面资料，情节较重的，给予警告或者严重警告处分；情节严重的，给予撤销党内职务处分。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第一百二十一条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在考试、录取工作中，有泄露试题、考场舞弊、涂改考卷、违规录取等违反有关规定行为的，给予警告或者严重警告处分；情节较重的，给予撤销党内职务或者留党察看处分；情节严重的，给予开除党籍处分。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第一百二十二条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以不正当方式谋求本人或者其他人用公款出国（境），情节较轻的，给予警告处分；情节较重的，给予严重警告处分；情节严重的，给予撤销党内职务处分。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第一百二十三条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临时出国（境）团（组）或者人员中的党员，擅自延长在国（境）外期限，或者擅自变更路线的，对直接责任者和领导责任者，给予警告或者严重警告处分；情节严重的，给予撤销党内职务处分。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第一百二十四条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第一百二十五条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在党的纪律检查、组织、宣传、统一战线工作以及机关工作等其他工作中，不履行或者不正确履行职责，造成损失或者不良影响的，应当视具体情节给予警告直至开除党籍处分。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w:t>
      </w:r>
      <w:r w:rsidRPr="000D279D">
        <w:rPr>
          <w:rFonts w:ascii="simsun" w:eastAsia="宋体" w:hAnsi="simsun" w:cs="Arial"/>
          <w:b/>
          <w:bCs/>
          <w:color w:val="111111"/>
          <w:kern w:val="0"/>
          <w:szCs w:val="21"/>
        </w:rPr>
        <w:t xml:space="preserve">　第十一章</w:t>
      </w:r>
      <w:r w:rsidRPr="000D279D">
        <w:rPr>
          <w:rFonts w:ascii="simsun" w:eastAsia="宋体" w:hAnsi="simsun" w:cs="Arial"/>
          <w:b/>
          <w:bCs/>
          <w:color w:val="111111"/>
          <w:kern w:val="0"/>
          <w:szCs w:val="21"/>
        </w:rPr>
        <w:t xml:space="preserve"> </w:t>
      </w:r>
      <w:r w:rsidRPr="000D279D">
        <w:rPr>
          <w:rFonts w:ascii="simsun" w:eastAsia="宋体" w:hAnsi="simsun" w:cs="Arial"/>
          <w:b/>
          <w:bCs/>
          <w:color w:val="111111"/>
          <w:kern w:val="0"/>
          <w:szCs w:val="21"/>
        </w:rPr>
        <w:t>对违反生活纪律行为的处分</w:t>
      </w:r>
      <w:r w:rsidRPr="000D279D">
        <w:rPr>
          <w:rFonts w:ascii="simsun" w:eastAsia="宋体" w:hAnsi="simsun" w:cs="Arial"/>
          <w:b/>
          <w:bCs/>
          <w:color w:val="111111"/>
          <w:kern w:val="0"/>
          <w:szCs w:val="21"/>
        </w:rPr>
        <w:t> </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第一百二十六条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生活奢靡、贪图享乐、追求低级趣味，造成不良影响的，给予警告或者严重警告处分；情节严重的，给予撤销党内职务处分。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第一百二十七条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与他人发生不正当性关系，造成不良影响的，给予警告或者严重警告处分；情节较重的，给予撤销党内职务或者留党察看处分；情节严重的，给予开除党籍处分。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lastRenderedPageBreak/>
        <w:t xml:space="preserve">　　利用职权、教养关系、从属关系或者其他相类似关系与他人发生性关系的，依照前款规定从重处分。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第一百二十八条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违背社会公序良俗，在公共场所有不当行为，造成不良影响的，给予警告或者严重警告处分；情节较重的，给予撤销党内职务或者留党察看处分；情节严重的，给予开除党籍处分。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第一百二十九条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有其他严重违反社会公德、家庭美德行为的，应当视具体情节给予警告直至开除党籍处分。</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w:t>
      </w:r>
      <w:r w:rsidRPr="000D279D">
        <w:rPr>
          <w:rFonts w:ascii="simsun" w:eastAsia="宋体" w:hAnsi="simsun" w:cs="Arial"/>
          <w:b/>
          <w:bCs/>
          <w:color w:val="111111"/>
          <w:kern w:val="0"/>
          <w:szCs w:val="21"/>
        </w:rPr>
        <w:t>第三编</w:t>
      </w:r>
      <w:r w:rsidRPr="000D279D">
        <w:rPr>
          <w:rFonts w:ascii="simsun" w:eastAsia="宋体" w:hAnsi="simsun" w:cs="Arial"/>
          <w:b/>
          <w:bCs/>
          <w:color w:val="111111"/>
          <w:kern w:val="0"/>
          <w:szCs w:val="21"/>
        </w:rPr>
        <w:t xml:space="preserve"> </w:t>
      </w:r>
      <w:r w:rsidRPr="000D279D">
        <w:rPr>
          <w:rFonts w:ascii="simsun" w:eastAsia="宋体" w:hAnsi="simsun" w:cs="Arial"/>
          <w:b/>
          <w:bCs/>
          <w:color w:val="111111"/>
          <w:kern w:val="0"/>
          <w:szCs w:val="21"/>
        </w:rPr>
        <w:t>附</w:t>
      </w:r>
      <w:r w:rsidRPr="000D279D">
        <w:rPr>
          <w:rFonts w:ascii="simsun" w:eastAsia="宋体" w:hAnsi="simsun" w:cs="Arial"/>
          <w:b/>
          <w:bCs/>
          <w:color w:val="111111"/>
          <w:kern w:val="0"/>
          <w:szCs w:val="21"/>
        </w:rPr>
        <w:t xml:space="preserve"> </w:t>
      </w:r>
      <w:r w:rsidRPr="000D279D">
        <w:rPr>
          <w:rFonts w:ascii="simsun" w:eastAsia="宋体" w:hAnsi="simsun" w:cs="Arial"/>
          <w:b/>
          <w:bCs/>
          <w:color w:val="111111"/>
          <w:kern w:val="0"/>
          <w:szCs w:val="21"/>
        </w:rPr>
        <w:t>则</w:t>
      </w:r>
      <w:r w:rsidRPr="000D279D">
        <w:rPr>
          <w:rFonts w:ascii="simsun" w:eastAsia="宋体" w:hAnsi="simsun" w:cs="Arial"/>
          <w:b/>
          <w:bCs/>
          <w:color w:val="111111"/>
          <w:kern w:val="0"/>
          <w:szCs w:val="21"/>
        </w:rPr>
        <w:t> </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第一百三十条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各省、自治区、直辖市党委可以根据本条例，结合各自工作的实际情况，制定单项实施规定。</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第一百三十一条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中央军事委员会可以根据本条例，结合中国人民解放军和中国人民武装警察部队的实际情况，制定补充规定或者单项规定。</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第一百三十二条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本条例由中央纪律检查委员会负责解释。</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第一百三十三条</w:t>
      </w:r>
      <w:r w:rsidRPr="000D279D">
        <w:rPr>
          <w:rFonts w:ascii="simsun" w:eastAsia="宋体" w:hAnsi="simsun" w:cs="Arial"/>
          <w:color w:val="111111"/>
          <w:kern w:val="0"/>
          <w:szCs w:val="21"/>
        </w:rPr>
        <w:t> </w:t>
      </w:r>
      <w:r w:rsidRPr="000D279D">
        <w:rPr>
          <w:rFonts w:ascii="simsun" w:eastAsia="宋体" w:hAnsi="simsun" w:cs="Arial"/>
          <w:color w:val="111111"/>
          <w:kern w:val="0"/>
          <w:szCs w:val="21"/>
        </w:rPr>
        <w:t>本条例自</w:t>
      </w:r>
      <w:r w:rsidRPr="000D279D">
        <w:rPr>
          <w:rFonts w:ascii="simsun" w:eastAsia="宋体" w:hAnsi="simsun" w:cs="Arial"/>
          <w:color w:val="111111"/>
          <w:kern w:val="0"/>
          <w:szCs w:val="21"/>
        </w:rPr>
        <w:t>2016</w:t>
      </w:r>
      <w:r w:rsidRPr="000D279D">
        <w:rPr>
          <w:rFonts w:ascii="simsun" w:eastAsia="宋体" w:hAnsi="simsun" w:cs="Arial"/>
          <w:color w:val="111111"/>
          <w:kern w:val="0"/>
          <w:szCs w:val="21"/>
        </w:rPr>
        <w:t>年</w:t>
      </w:r>
      <w:r w:rsidRPr="000D279D">
        <w:rPr>
          <w:rFonts w:ascii="simsun" w:eastAsia="宋体" w:hAnsi="simsun" w:cs="Arial"/>
          <w:color w:val="111111"/>
          <w:kern w:val="0"/>
          <w:szCs w:val="21"/>
        </w:rPr>
        <w:t>1</w:t>
      </w:r>
      <w:r w:rsidRPr="000D279D">
        <w:rPr>
          <w:rFonts w:ascii="simsun" w:eastAsia="宋体" w:hAnsi="simsun" w:cs="Arial"/>
          <w:color w:val="111111"/>
          <w:kern w:val="0"/>
          <w:szCs w:val="21"/>
        </w:rPr>
        <w:t>月</w:t>
      </w:r>
      <w:r w:rsidRPr="000D279D">
        <w:rPr>
          <w:rFonts w:ascii="simsun" w:eastAsia="宋体" w:hAnsi="simsun" w:cs="Arial"/>
          <w:color w:val="111111"/>
          <w:kern w:val="0"/>
          <w:szCs w:val="21"/>
        </w:rPr>
        <w:t>1</w:t>
      </w:r>
      <w:r w:rsidRPr="000D279D">
        <w:rPr>
          <w:rFonts w:ascii="simsun" w:eastAsia="宋体" w:hAnsi="simsun" w:cs="Arial"/>
          <w:color w:val="111111"/>
          <w:kern w:val="0"/>
          <w:szCs w:val="21"/>
        </w:rPr>
        <w:t>日起施行。</w:t>
      </w:r>
    </w:p>
    <w:p w:rsidR="000D279D" w:rsidRPr="000D279D" w:rsidRDefault="000D279D" w:rsidP="000D279D">
      <w:pPr>
        <w:widowControl/>
        <w:spacing w:before="150" w:line="450" w:lineRule="atLeast"/>
        <w:jc w:val="left"/>
        <w:rPr>
          <w:rFonts w:ascii="simsun" w:eastAsia="宋体" w:hAnsi="simsun" w:cs="Arial"/>
          <w:color w:val="111111"/>
          <w:kern w:val="0"/>
          <w:szCs w:val="21"/>
        </w:rPr>
      </w:pPr>
      <w:r w:rsidRPr="000D279D">
        <w:rPr>
          <w:rFonts w:ascii="simsun" w:eastAsia="宋体" w:hAnsi="simsun" w:cs="Arial"/>
          <w:color w:val="111111"/>
          <w:kern w:val="0"/>
          <w:szCs w:val="21"/>
        </w:rPr>
        <w:t xml:space="preserve">　　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时的规定或者政策处理，但是如果本条例不认为是违纪或者处理较轻的，依照本条例规定处理。</w:t>
      </w:r>
    </w:p>
    <w:p w:rsidR="008B743F" w:rsidRPr="000D279D" w:rsidRDefault="008B743F"/>
    <w:sectPr w:rsidR="008B743F" w:rsidRPr="000D27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simsun">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9D"/>
    <w:rsid w:val="000D279D"/>
    <w:rsid w:val="008B74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0751273">
      <w:bodyDiv w:val="1"/>
      <w:marLeft w:val="0"/>
      <w:marRight w:val="0"/>
      <w:marTop w:val="0"/>
      <w:marBottom w:val="0"/>
      <w:divBdr>
        <w:top w:val="none" w:sz="0" w:space="0" w:color="auto"/>
        <w:left w:val="none" w:sz="0" w:space="0" w:color="auto"/>
        <w:bottom w:val="none" w:sz="0" w:space="0" w:color="auto"/>
        <w:right w:val="none" w:sz="0" w:space="0" w:color="auto"/>
      </w:divBdr>
      <w:divsChild>
        <w:div w:id="2139181570">
          <w:marLeft w:val="0"/>
          <w:marRight w:val="0"/>
          <w:marTop w:val="0"/>
          <w:marBottom w:val="0"/>
          <w:divBdr>
            <w:top w:val="none" w:sz="0" w:space="0" w:color="auto"/>
            <w:left w:val="none" w:sz="0" w:space="0" w:color="auto"/>
            <w:bottom w:val="none" w:sz="0" w:space="0" w:color="auto"/>
            <w:right w:val="none" w:sz="0" w:space="0" w:color="auto"/>
          </w:divBdr>
          <w:divsChild>
            <w:div w:id="748502327">
              <w:marLeft w:val="0"/>
              <w:marRight w:val="0"/>
              <w:marTop w:val="0"/>
              <w:marBottom w:val="0"/>
              <w:divBdr>
                <w:top w:val="none" w:sz="0" w:space="0" w:color="auto"/>
                <w:left w:val="none" w:sz="0" w:space="0" w:color="auto"/>
                <w:bottom w:val="none" w:sz="0" w:space="0" w:color="auto"/>
                <w:right w:val="none" w:sz="0" w:space="0" w:color="auto"/>
              </w:divBdr>
              <w:divsChild>
                <w:div w:id="1986279279">
                  <w:marLeft w:val="0"/>
                  <w:marRight w:val="0"/>
                  <w:marTop w:val="0"/>
                  <w:marBottom w:val="0"/>
                  <w:divBdr>
                    <w:top w:val="none" w:sz="0" w:space="0" w:color="auto"/>
                    <w:left w:val="none" w:sz="0" w:space="0" w:color="auto"/>
                    <w:bottom w:val="none" w:sz="0" w:space="0" w:color="auto"/>
                    <w:right w:val="none" w:sz="0" w:space="0" w:color="auto"/>
                  </w:divBdr>
                  <w:divsChild>
                    <w:div w:id="1065032599">
                      <w:marLeft w:val="0"/>
                      <w:marRight w:val="0"/>
                      <w:marTop w:val="0"/>
                      <w:marBottom w:val="0"/>
                      <w:divBdr>
                        <w:top w:val="none" w:sz="0" w:space="0" w:color="auto"/>
                        <w:left w:val="none" w:sz="0" w:space="0" w:color="auto"/>
                        <w:bottom w:val="none" w:sz="0" w:space="0" w:color="auto"/>
                        <w:right w:val="none" w:sz="0" w:space="0" w:color="auto"/>
                      </w:divBdr>
                      <w:divsChild>
                        <w:div w:id="254940690">
                          <w:marLeft w:val="150"/>
                          <w:marRight w:val="150"/>
                          <w:marTop w:val="0"/>
                          <w:marBottom w:val="0"/>
                          <w:divBdr>
                            <w:top w:val="none" w:sz="0" w:space="0" w:color="auto"/>
                            <w:left w:val="none" w:sz="0" w:space="0" w:color="auto"/>
                            <w:bottom w:val="none" w:sz="0" w:space="0" w:color="auto"/>
                            <w:right w:val="none" w:sz="0" w:space="0" w:color="auto"/>
                          </w:divBdr>
                          <w:divsChild>
                            <w:div w:id="101413583">
                              <w:marLeft w:val="300"/>
                              <w:marRight w:val="0"/>
                              <w:marTop w:val="300"/>
                              <w:marBottom w:val="0"/>
                              <w:divBdr>
                                <w:top w:val="none" w:sz="0" w:space="0" w:color="auto"/>
                                <w:left w:val="none" w:sz="0" w:space="0" w:color="auto"/>
                                <w:bottom w:val="none" w:sz="0" w:space="0" w:color="auto"/>
                                <w:right w:val="none" w:sz="0" w:space="0" w:color="auto"/>
                              </w:divBdr>
                              <w:divsChild>
                                <w:div w:id="9634666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433057">
      <w:bodyDiv w:val="1"/>
      <w:marLeft w:val="0"/>
      <w:marRight w:val="0"/>
      <w:marTop w:val="0"/>
      <w:marBottom w:val="0"/>
      <w:divBdr>
        <w:top w:val="none" w:sz="0" w:space="0" w:color="auto"/>
        <w:left w:val="none" w:sz="0" w:space="0" w:color="auto"/>
        <w:bottom w:val="none" w:sz="0" w:space="0" w:color="auto"/>
        <w:right w:val="none" w:sz="0" w:space="0" w:color="auto"/>
      </w:divBdr>
      <w:divsChild>
        <w:div w:id="54594640">
          <w:marLeft w:val="0"/>
          <w:marRight w:val="0"/>
          <w:marTop w:val="0"/>
          <w:marBottom w:val="0"/>
          <w:divBdr>
            <w:top w:val="none" w:sz="0" w:space="0" w:color="auto"/>
            <w:left w:val="none" w:sz="0" w:space="0" w:color="auto"/>
            <w:bottom w:val="none" w:sz="0" w:space="0" w:color="auto"/>
            <w:right w:val="none" w:sz="0" w:space="0" w:color="auto"/>
          </w:divBdr>
          <w:divsChild>
            <w:div w:id="1922179778">
              <w:marLeft w:val="0"/>
              <w:marRight w:val="0"/>
              <w:marTop w:val="0"/>
              <w:marBottom w:val="0"/>
              <w:divBdr>
                <w:top w:val="none" w:sz="0" w:space="0" w:color="auto"/>
                <w:left w:val="none" w:sz="0" w:space="0" w:color="auto"/>
                <w:bottom w:val="none" w:sz="0" w:space="0" w:color="auto"/>
                <w:right w:val="none" w:sz="0" w:space="0" w:color="auto"/>
              </w:divBdr>
              <w:divsChild>
                <w:div w:id="73548771">
                  <w:marLeft w:val="0"/>
                  <w:marRight w:val="0"/>
                  <w:marTop w:val="0"/>
                  <w:marBottom w:val="0"/>
                  <w:divBdr>
                    <w:top w:val="none" w:sz="0" w:space="0" w:color="auto"/>
                    <w:left w:val="none" w:sz="0" w:space="0" w:color="auto"/>
                    <w:bottom w:val="none" w:sz="0" w:space="0" w:color="auto"/>
                    <w:right w:val="none" w:sz="0" w:space="0" w:color="auto"/>
                  </w:divBdr>
                  <w:divsChild>
                    <w:div w:id="1500656387">
                      <w:marLeft w:val="0"/>
                      <w:marRight w:val="0"/>
                      <w:marTop w:val="0"/>
                      <w:marBottom w:val="0"/>
                      <w:divBdr>
                        <w:top w:val="none" w:sz="0" w:space="0" w:color="auto"/>
                        <w:left w:val="none" w:sz="0" w:space="0" w:color="auto"/>
                        <w:bottom w:val="none" w:sz="0" w:space="0" w:color="auto"/>
                        <w:right w:val="none" w:sz="0" w:space="0" w:color="auto"/>
                      </w:divBdr>
                      <w:divsChild>
                        <w:div w:id="2044861381">
                          <w:marLeft w:val="150"/>
                          <w:marRight w:val="150"/>
                          <w:marTop w:val="0"/>
                          <w:marBottom w:val="0"/>
                          <w:divBdr>
                            <w:top w:val="none" w:sz="0" w:space="0" w:color="auto"/>
                            <w:left w:val="none" w:sz="0" w:space="0" w:color="auto"/>
                            <w:bottom w:val="none" w:sz="0" w:space="0" w:color="auto"/>
                            <w:right w:val="none" w:sz="0" w:space="0" w:color="auto"/>
                          </w:divBdr>
                          <w:divsChild>
                            <w:div w:id="565799773">
                              <w:marLeft w:val="300"/>
                              <w:marRight w:val="0"/>
                              <w:marTop w:val="300"/>
                              <w:marBottom w:val="0"/>
                              <w:divBdr>
                                <w:top w:val="none" w:sz="0" w:space="0" w:color="auto"/>
                                <w:left w:val="none" w:sz="0" w:space="0" w:color="auto"/>
                                <w:bottom w:val="none" w:sz="0" w:space="0" w:color="auto"/>
                                <w:right w:val="none" w:sz="0" w:space="0" w:color="auto"/>
                              </w:divBdr>
                              <w:divsChild>
                                <w:div w:id="2131168521">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23</Pages>
  <Words>2787</Words>
  <Characters>15891</Characters>
  <Application>Microsoft Office Word</Application>
  <DocSecurity>0</DocSecurity>
  <Lines>132</Lines>
  <Paragraphs>37</Paragraphs>
  <ScaleCrop>false</ScaleCrop>
  <Company/>
  <LinksUpToDate>false</LinksUpToDate>
  <CharactersWithSpaces>18641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typ</dc:creator>
  <cp:lastModifiedBy>typ</cp:lastModifiedBy>
  <cp:revision>1</cp:revision>
  <dcterms:created xsi:type="dcterms:W3CDTF">2016-05-31T00:53:00Z</dcterms:created>
  <dcterms:modified xsi:type="dcterms:W3CDTF">2016-05-31T00:57:00Z</dcterms:modified>
</cp:coreProperties>
</file>